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40" w:rsidRDefault="00F852EF">
      <w:pPr>
        <w:pStyle w:val="Standard"/>
        <w:spacing w:after="0"/>
        <w:ind w:left="5664" w:right="-170" w:firstLine="708"/>
        <w:jc w:val="both"/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4495803</wp:posOffset>
            </wp:positionH>
            <wp:positionV relativeFrom="paragraph">
              <wp:posOffset>-51435</wp:posOffset>
            </wp:positionV>
            <wp:extent cx="1431922" cy="438783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2" cy="4387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2305046</wp:posOffset>
            </wp:positionH>
            <wp:positionV relativeFrom="margin">
              <wp:posOffset>-151132</wp:posOffset>
            </wp:positionV>
            <wp:extent cx="1132200" cy="516251"/>
            <wp:effectExtent l="0" t="0" r="0" b="0"/>
            <wp:wrapThrough wrapText="bothSides">
              <wp:wrapPolygon edited="0">
                <wp:start x="0" y="0"/>
                <wp:lineTo x="0" y="20749"/>
                <wp:lineTo x="21091" y="20749"/>
                <wp:lineTo x="21091" y="0"/>
                <wp:lineTo x="0" y="0"/>
              </wp:wrapPolygon>
            </wp:wrapThrough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00" cy="516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F0E69">
        <w:rPr>
          <w:rFonts w:ascii="Times New Roman" w:hAnsi="Times New Roman"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-10pt;margin-top:-8.5pt;width:162.5pt;height:43.15pt;z-index:251660288;visibility:visible;mso-wrap-style:square;mso-position-horizontal-relative:text;mso-position-vertical-relative:text">
            <v:imagedata r:id="rId9" o:title=""/>
          </v:shape>
          <o:OLEObject Type="Embed" ProgID="PBrush" ShapeID="Object 2" DrawAspect="Content" ObjectID="_1784380896" r:id="rId1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87B40" w:rsidRPr="00962FB3" w:rsidRDefault="00487B40">
      <w:pPr>
        <w:pStyle w:val="Standard"/>
        <w:spacing w:after="0"/>
        <w:ind w:left="5664" w:right="-170" w:firstLine="708"/>
        <w:jc w:val="both"/>
        <w:rPr>
          <w:rFonts w:ascii="Times New Roman" w:hAnsi="Times New Roman"/>
        </w:rPr>
      </w:pPr>
    </w:p>
    <w:p w:rsidR="00780172" w:rsidRPr="00072A6A" w:rsidRDefault="00870109" w:rsidP="00780172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</w:t>
      </w:r>
      <w:r w:rsidR="00780172" w:rsidRPr="00072A6A">
        <w:rPr>
          <w:rFonts w:ascii="Times New Roman" w:eastAsia="Times New Roman" w:hAnsi="Times New Roman"/>
          <w:b/>
        </w:rPr>
        <w:t>MANIFESTAZIONE D’INTERESSE</w:t>
      </w:r>
    </w:p>
    <w:p w:rsidR="00EC0285" w:rsidRPr="00072A6A" w:rsidRDefault="00EC0285" w:rsidP="00780172">
      <w:pPr>
        <w:jc w:val="center"/>
        <w:rPr>
          <w:rFonts w:ascii="Times New Roman" w:eastAsia="Times New Roman" w:hAnsi="Times New Roman"/>
          <w:b/>
        </w:rPr>
      </w:pPr>
    </w:p>
    <w:p w:rsidR="00780172" w:rsidRPr="00CD44BF" w:rsidRDefault="001B6EF8" w:rsidP="00CD44BF">
      <w:pPr>
        <w:widowControl/>
        <w:suppressAutoHyphens w:val="0"/>
        <w:autoSpaceDE w:val="0"/>
        <w:adjustRightInd w:val="0"/>
        <w:ind w:left="1410" w:hanging="1410"/>
        <w:jc w:val="both"/>
        <w:textAlignment w:val="auto"/>
        <w:rPr>
          <w:rFonts w:ascii="Times New Roman" w:hAnsi="Times New Roman"/>
          <w:b/>
          <w:bCs/>
          <w:color w:val="000000"/>
          <w:kern w:val="0"/>
        </w:rPr>
      </w:pPr>
      <w:r w:rsidRPr="00072A6A">
        <w:rPr>
          <w:rFonts w:ascii="Times New Roman" w:hAnsi="Times New Roman"/>
          <w:b/>
        </w:rPr>
        <w:t xml:space="preserve">OGGETTO: </w:t>
      </w:r>
      <w:r w:rsidR="00586047" w:rsidRPr="00072A6A">
        <w:rPr>
          <w:rFonts w:ascii="Times New Roman" w:hAnsi="Times New Roman"/>
          <w:b/>
        </w:rPr>
        <w:tab/>
      </w:r>
      <w:r w:rsidR="00A63E8B" w:rsidRPr="00CD44BF">
        <w:rPr>
          <w:rFonts w:ascii="Times New Roman" w:hAnsi="Times New Roman"/>
          <w:b/>
        </w:rPr>
        <w:t xml:space="preserve">Fornitura </w:t>
      </w:r>
      <w:r w:rsidR="00CB316D" w:rsidRPr="00CD44BF">
        <w:rPr>
          <w:rFonts w:ascii="Times New Roman" w:hAnsi="Times New Roman"/>
          <w:b/>
        </w:rPr>
        <w:t xml:space="preserve">di </w:t>
      </w:r>
      <w:r w:rsidR="00CD44BF" w:rsidRPr="00CD44BF">
        <w:rPr>
          <w:rFonts w:ascii="Times New Roman" w:hAnsi="Times New Roman"/>
          <w:b/>
          <w:bCs/>
          <w:color w:val="000000"/>
          <w:kern w:val="0"/>
        </w:rPr>
        <w:t xml:space="preserve">test rapidi immunocromatografici per la determinazione qualitativa degli antigeni di </w:t>
      </w:r>
      <w:r w:rsidR="00CD44BF" w:rsidRPr="00CD44BF">
        <w:rPr>
          <w:rFonts w:ascii="Times New Roman" w:hAnsi="Times New Roman"/>
          <w:b/>
          <w:bCs/>
          <w:i/>
          <w:iCs/>
          <w:color w:val="000000"/>
          <w:kern w:val="0"/>
        </w:rPr>
        <w:t xml:space="preserve">Campylobacter </w:t>
      </w:r>
      <w:r w:rsidR="00CD44BF" w:rsidRPr="00CD44BF">
        <w:rPr>
          <w:rFonts w:ascii="Times New Roman" w:hAnsi="Times New Roman"/>
          <w:b/>
          <w:bCs/>
          <w:color w:val="000000"/>
          <w:kern w:val="0"/>
        </w:rPr>
        <w:t xml:space="preserve">e test immunocromatografico per la ricerca degli antigeni di </w:t>
      </w:r>
      <w:r w:rsidR="00CD44BF" w:rsidRPr="00CD44BF">
        <w:rPr>
          <w:rFonts w:ascii="Times New Roman" w:hAnsi="Times New Roman"/>
          <w:b/>
          <w:bCs/>
          <w:i/>
          <w:color w:val="000000"/>
          <w:kern w:val="0"/>
        </w:rPr>
        <w:t xml:space="preserve">H. </w:t>
      </w:r>
      <w:r w:rsidR="00CD44BF" w:rsidRPr="00CD44BF">
        <w:rPr>
          <w:rFonts w:ascii="Times New Roman" w:hAnsi="Times New Roman"/>
          <w:b/>
          <w:bCs/>
          <w:i/>
          <w:iCs/>
          <w:color w:val="000000"/>
          <w:kern w:val="0"/>
        </w:rPr>
        <w:t xml:space="preserve">pylori </w:t>
      </w:r>
      <w:r w:rsidR="00CD44BF" w:rsidRPr="00CD44BF">
        <w:rPr>
          <w:rFonts w:ascii="Times New Roman" w:hAnsi="Times New Roman"/>
          <w:b/>
          <w:bCs/>
          <w:iCs/>
          <w:color w:val="000000"/>
          <w:kern w:val="0"/>
        </w:rPr>
        <w:t>in campioni</w:t>
      </w:r>
      <w:r w:rsidR="00CD44BF" w:rsidRPr="00CD44BF">
        <w:rPr>
          <w:rFonts w:ascii="Times New Roman" w:hAnsi="Times New Roman"/>
          <w:b/>
          <w:bCs/>
          <w:i/>
          <w:iCs/>
          <w:color w:val="000000"/>
          <w:kern w:val="0"/>
        </w:rPr>
        <w:t xml:space="preserve"> </w:t>
      </w:r>
      <w:r w:rsidR="00CD44BF">
        <w:rPr>
          <w:rFonts w:ascii="Times New Roman" w:hAnsi="Times New Roman"/>
          <w:b/>
          <w:bCs/>
          <w:iCs/>
          <w:color w:val="000000"/>
          <w:kern w:val="0"/>
        </w:rPr>
        <w:t xml:space="preserve">fecali </w:t>
      </w:r>
      <w:r w:rsidR="00586047" w:rsidRPr="00072A6A">
        <w:rPr>
          <w:rFonts w:ascii="Times New Roman" w:hAnsi="Times New Roman"/>
          <w:b/>
          <w:color w:val="000000" w:themeColor="text1"/>
        </w:rPr>
        <w:t xml:space="preserve">per le esigenze della </w:t>
      </w:r>
      <w:r w:rsidR="00BF0F29" w:rsidRPr="00072A6A">
        <w:rPr>
          <w:rFonts w:ascii="Times New Roman" w:hAnsi="Times New Roman"/>
          <w:b/>
          <w:color w:val="000000" w:themeColor="text1"/>
        </w:rPr>
        <w:t xml:space="preserve">UOC </w:t>
      </w:r>
      <w:r w:rsidR="00586047" w:rsidRPr="00072A6A">
        <w:rPr>
          <w:rFonts w:ascii="Times New Roman" w:hAnsi="Times New Roman"/>
          <w:b/>
          <w:color w:val="000000" w:themeColor="text1"/>
        </w:rPr>
        <w:t>Microbiologia e Banca Biologica</w:t>
      </w:r>
      <w:r w:rsidR="00A63E8B" w:rsidRPr="00072A6A">
        <w:rPr>
          <w:rFonts w:ascii="Times New Roman" w:hAnsi="Times New Roman"/>
          <w:b/>
          <w:color w:val="000000" w:themeColor="text1"/>
        </w:rPr>
        <w:t xml:space="preserve"> </w:t>
      </w:r>
      <w:r w:rsidR="00A63E8B" w:rsidRPr="00072A6A">
        <w:rPr>
          <w:rFonts w:ascii="Times New Roman" w:hAnsi="Times New Roman"/>
          <w:b/>
        </w:rPr>
        <w:t>per</w:t>
      </w:r>
      <w:r w:rsidR="00CD44BF">
        <w:rPr>
          <w:rFonts w:ascii="Times New Roman" w:hAnsi="Times New Roman"/>
          <w:b/>
        </w:rPr>
        <w:t xml:space="preserve"> il periodo di (36</w:t>
      </w:r>
      <w:r w:rsidR="00A63E8B" w:rsidRPr="00072A6A">
        <w:rPr>
          <w:rFonts w:ascii="Times New Roman" w:hAnsi="Times New Roman"/>
          <w:b/>
        </w:rPr>
        <w:t xml:space="preserve">) </w:t>
      </w:r>
      <w:r w:rsidR="00CD44BF">
        <w:rPr>
          <w:rFonts w:ascii="Times New Roman" w:hAnsi="Times New Roman"/>
          <w:b/>
        </w:rPr>
        <w:t>trentasei</w:t>
      </w:r>
      <w:r w:rsidR="00AB6AEA" w:rsidRPr="00072A6A">
        <w:rPr>
          <w:rFonts w:ascii="Times New Roman" w:hAnsi="Times New Roman"/>
          <w:b/>
        </w:rPr>
        <w:t xml:space="preserve"> </w:t>
      </w:r>
      <w:r w:rsidR="00A63E8B" w:rsidRPr="00072A6A">
        <w:rPr>
          <w:rFonts w:ascii="Times New Roman" w:hAnsi="Times New Roman"/>
          <w:b/>
        </w:rPr>
        <w:t>mesi.</w:t>
      </w:r>
    </w:p>
    <w:p w:rsidR="00AB6AEA" w:rsidRPr="00072A6A" w:rsidRDefault="00AB6AEA" w:rsidP="00AB6AEA">
      <w:pPr>
        <w:widowControl/>
        <w:shd w:val="clear" w:color="auto" w:fill="FFFFFF"/>
        <w:suppressAutoHyphens w:val="0"/>
        <w:autoSpaceDN/>
        <w:spacing w:before="40" w:after="160"/>
        <w:ind w:left="1417" w:hanging="2126"/>
        <w:contextualSpacing/>
        <w:jc w:val="both"/>
        <w:textAlignment w:val="auto"/>
        <w:rPr>
          <w:rFonts w:ascii="Times New Roman" w:eastAsiaTheme="minorHAnsi" w:hAnsi="Times New Roman"/>
          <w:b/>
          <w:kern w:val="20"/>
          <w:lang w:eastAsia="ja-JP"/>
        </w:rPr>
      </w:pPr>
    </w:p>
    <w:p w:rsidR="00AB6AEA" w:rsidRPr="00CD44BF" w:rsidRDefault="00780172" w:rsidP="00AB6AEA">
      <w:pPr>
        <w:widowControl/>
        <w:shd w:val="clear" w:color="auto" w:fill="FFFFFF"/>
        <w:suppressAutoHyphens w:val="0"/>
        <w:autoSpaceDN/>
        <w:spacing w:before="40" w:after="160"/>
        <w:ind w:left="1417" w:hanging="2126"/>
        <w:contextualSpacing/>
        <w:jc w:val="both"/>
        <w:textAlignment w:val="auto"/>
        <w:rPr>
          <w:rFonts w:ascii="Times New Roman" w:eastAsiaTheme="minorHAnsi" w:hAnsi="Times New Roman"/>
          <w:kern w:val="20"/>
          <w:lang w:eastAsia="ja-JP"/>
        </w:rPr>
      </w:pPr>
      <w:r w:rsidRPr="00072A6A">
        <w:rPr>
          <w:rFonts w:ascii="Times New Roman" w:eastAsia="Times New Roman" w:hAnsi="Times New Roman"/>
          <w:b/>
        </w:rPr>
        <w:t xml:space="preserve">ATTESO </w:t>
      </w:r>
      <w:r w:rsidRPr="00072A6A">
        <w:rPr>
          <w:rFonts w:ascii="Times New Roman" w:eastAsia="Times New Roman" w:hAnsi="Times New Roman"/>
        </w:rPr>
        <w:tab/>
      </w:r>
      <w:r w:rsidRPr="00CD44BF">
        <w:rPr>
          <w:rFonts w:ascii="Times New Roman" w:hAnsi="Times New Roman"/>
        </w:rPr>
        <w:t>che l’Istituto INMI Lazzaro Spallanzani intende procedere</w:t>
      </w:r>
      <w:r w:rsidR="00AB6AEA" w:rsidRPr="00CD44BF">
        <w:rPr>
          <w:rFonts w:ascii="Times New Roman" w:hAnsi="Times New Roman"/>
        </w:rPr>
        <w:t xml:space="preserve"> </w:t>
      </w:r>
      <w:r w:rsidR="00271D12" w:rsidRPr="00CD44BF">
        <w:rPr>
          <w:rFonts w:ascii="Times New Roman" w:hAnsi="Times New Roman"/>
        </w:rPr>
        <w:t>al</w:t>
      </w:r>
      <w:r w:rsidRPr="00CD44BF">
        <w:rPr>
          <w:rFonts w:ascii="Times New Roman" w:hAnsi="Times New Roman"/>
        </w:rPr>
        <w:t xml:space="preserve">l’affidamento della </w:t>
      </w:r>
      <w:r w:rsidR="00707EBF" w:rsidRPr="00CD44BF">
        <w:rPr>
          <w:rFonts w:ascii="Times New Roman" w:hAnsi="Times New Roman"/>
        </w:rPr>
        <w:t>fornitura</w:t>
      </w:r>
      <w:r w:rsidR="008B6C9A" w:rsidRPr="00CD44BF">
        <w:rPr>
          <w:rFonts w:ascii="Times New Roman" w:hAnsi="Times New Roman"/>
        </w:rPr>
        <w:t xml:space="preserve"> </w:t>
      </w:r>
      <w:r w:rsidR="00D363EE" w:rsidRPr="00CD44BF">
        <w:rPr>
          <w:rFonts w:ascii="Times New Roman" w:hAnsi="Times New Roman"/>
        </w:rPr>
        <w:t xml:space="preserve">di </w:t>
      </w:r>
      <w:r w:rsidR="00CD44BF" w:rsidRPr="00CD44BF">
        <w:rPr>
          <w:rFonts w:ascii="Times New Roman" w:hAnsi="Times New Roman"/>
          <w:bCs/>
          <w:color w:val="000000"/>
          <w:kern w:val="0"/>
        </w:rPr>
        <w:t xml:space="preserve">test rapidi immunocromatografici per la determinazione qualitativa degli antigeni di </w:t>
      </w:r>
      <w:r w:rsidR="00CD44BF" w:rsidRPr="00CD44BF">
        <w:rPr>
          <w:rFonts w:ascii="Times New Roman" w:hAnsi="Times New Roman"/>
          <w:bCs/>
          <w:i/>
          <w:iCs/>
          <w:color w:val="000000"/>
          <w:kern w:val="0"/>
        </w:rPr>
        <w:t xml:space="preserve">Campylobacter </w:t>
      </w:r>
      <w:r w:rsidR="00CD44BF" w:rsidRPr="00CD44BF">
        <w:rPr>
          <w:rFonts w:ascii="Times New Roman" w:hAnsi="Times New Roman"/>
          <w:bCs/>
          <w:color w:val="000000"/>
          <w:kern w:val="0"/>
        </w:rPr>
        <w:t xml:space="preserve">e test immunocromatografico per la ricerca degli antigeni di </w:t>
      </w:r>
      <w:r w:rsidR="00CD44BF" w:rsidRPr="00CD44BF">
        <w:rPr>
          <w:rFonts w:ascii="Times New Roman" w:hAnsi="Times New Roman"/>
          <w:bCs/>
          <w:i/>
          <w:color w:val="000000"/>
          <w:kern w:val="0"/>
        </w:rPr>
        <w:t xml:space="preserve">H. </w:t>
      </w:r>
      <w:r w:rsidR="00CD44BF" w:rsidRPr="00CD44BF">
        <w:rPr>
          <w:rFonts w:ascii="Times New Roman" w:hAnsi="Times New Roman"/>
          <w:bCs/>
          <w:i/>
          <w:iCs/>
          <w:color w:val="000000"/>
          <w:kern w:val="0"/>
        </w:rPr>
        <w:t xml:space="preserve">pylori </w:t>
      </w:r>
      <w:r w:rsidR="00CD44BF" w:rsidRPr="00CD44BF">
        <w:rPr>
          <w:rFonts w:ascii="Times New Roman" w:hAnsi="Times New Roman"/>
          <w:bCs/>
          <w:iCs/>
          <w:color w:val="000000"/>
          <w:kern w:val="0"/>
        </w:rPr>
        <w:t>in campioni</w:t>
      </w:r>
      <w:r w:rsidR="00CD44BF" w:rsidRPr="00CD44BF">
        <w:rPr>
          <w:rFonts w:ascii="Times New Roman" w:hAnsi="Times New Roman"/>
          <w:bCs/>
          <w:i/>
          <w:iCs/>
          <w:color w:val="000000"/>
          <w:kern w:val="0"/>
        </w:rPr>
        <w:t xml:space="preserve"> </w:t>
      </w:r>
      <w:r w:rsidR="00CD44BF" w:rsidRPr="00CD44BF">
        <w:rPr>
          <w:rFonts w:ascii="Times New Roman" w:hAnsi="Times New Roman"/>
          <w:bCs/>
          <w:iCs/>
          <w:color w:val="000000"/>
          <w:kern w:val="0"/>
        </w:rPr>
        <w:t xml:space="preserve">fecali </w:t>
      </w:r>
      <w:r w:rsidR="00AB6AEA" w:rsidRPr="00CD44BF">
        <w:rPr>
          <w:rFonts w:ascii="Times New Roman" w:hAnsi="Times New Roman"/>
          <w:color w:val="000000" w:themeColor="text1"/>
        </w:rPr>
        <w:t xml:space="preserve">per le esigenze della UOC Microbiologia e Banca Biologica </w:t>
      </w:r>
      <w:r w:rsidR="00CD44BF">
        <w:rPr>
          <w:rFonts w:ascii="Times New Roman" w:hAnsi="Times New Roman"/>
        </w:rPr>
        <w:t>per il periodo di (36</w:t>
      </w:r>
      <w:r w:rsidR="00AB6AEA" w:rsidRPr="00CD44BF">
        <w:rPr>
          <w:rFonts w:ascii="Times New Roman" w:hAnsi="Times New Roman"/>
        </w:rPr>
        <w:t xml:space="preserve">) </w:t>
      </w:r>
      <w:r w:rsidR="00CD44BF">
        <w:rPr>
          <w:rFonts w:ascii="Times New Roman" w:hAnsi="Times New Roman"/>
        </w:rPr>
        <w:t>trentasei</w:t>
      </w:r>
      <w:r w:rsidR="00AB6AEA" w:rsidRPr="00CD44BF">
        <w:rPr>
          <w:rFonts w:ascii="Times New Roman" w:hAnsi="Times New Roman"/>
        </w:rPr>
        <w:t xml:space="preserve"> mesi;</w:t>
      </w:r>
    </w:p>
    <w:p w:rsidR="00C02A09" w:rsidRPr="00072A6A" w:rsidRDefault="00C02A09" w:rsidP="00C02A09">
      <w:pPr>
        <w:ind w:left="1410" w:hanging="1410"/>
        <w:jc w:val="both"/>
        <w:rPr>
          <w:rFonts w:ascii="Times New Roman" w:hAnsi="Times New Roman"/>
        </w:rPr>
      </w:pPr>
    </w:p>
    <w:p w:rsidR="00780172" w:rsidRPr="00072A6A" w:rsidRDefault="00780172" w:rsidP="0027557E">
      <w:pPr>
        <w:ind w:left="1418" w:hanging="1985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  <w:b/>
        </w:rPr>
        <w:t>VISTO</w:t>
      </w:r>
      <w:r w:rsidR="0027557E" w:rsidRPr="00072A6A">
        <w:rPr>
          <w:rFonts w:ascii="Times New Roman" w:hAnsi="Times New Roman"/>
        </w:rPr>
        <w:tab/>
      </w:r>
      <w:r w:rsidRPr="00072A6A">
        <w:rPr>
          <w:rFonts w:ascii="Times New Roman" w:hAnsi="Times New Roman"/>
        </w:rPr>
        <w:t xml:space="preserve">il Decreto Legislativo </w:t>
      </w:r>
      <w:r w:rsidR="003A5D67" w:rsidRPr="00072A6A">
        <w:rPr>
          <w:rFonts w:ascii="Times New Roman" w:hAnsi="Times New Roman"/>
        </w:rPr>
        <w:t>31 marzo 2023</w:t>
      </w:r>
      <w:r w:rsidR="00271D12" w:rsidRPr="00072A6A">
        <w:rPr>
          <w:rFonts w:ascii="Times New Roman" w:hAnsi="Times New Roman"/>
        </w:rPr>
        <w:t xml:space="preserve"> n. </w:t>
      </w:r>
      <w:r w:rsidR="00F16594" w:rsidRPr="00072A6A">
        <w:rPr>
          <w:rFonts w:ascii="Times New Roman" w:hAnsi="Times New Roman"/>
        </w:rPr>
        <w:t>36/2023</w:t>
      </w:r>
      <w:r w:rsidR="00271D12" w:rsidRPr="00072A6A">
        <w:rPr>
          <w:rFonts w:ascii="Times New Roman" w:hAnsi="Times New Roman"/>
        </w:rPr>
        <w:t xml:space="preserve"> “</w:t>
      </w:r>
      <w:r w:rsidRPr="00072A6A">
        <w:rPr>
          <w:rFonts w:ascii="Times New Roman" w:hAnsi="Times New Roman"/>
        </w:rPr>
        <w:t>Codice dei contratti pubblici”;</w:t>
      </w:r>
    </w:p>
    <w:p w:rsidR="0027557E" w:rsidRPr="00072A6A" w:rsidRDefault="0027557E" w:rsidP="0027557E">
      <w:pPr>
        <w:ind w:left="1418" w:hanging="1985"/>
        <w:jc w:val="both"/>
        <w:rPr>
          <w:rFonts w:ascii="Times New Roman" w:hAnsi="Times New Roman"/>
          <w:b/>
        </w:rPr>
      </w:pPr>
      <w:r w:rsidRPr="00072A6A">
        <w:rPr>
          <w:rFonts w:ascii="Times New Roman" w:hAnsi="Times New Roman"/>
          <w:b/>
        </w:rPr>
        <w:tab/>
      </w:r>
    </w:p>
    <w:p w:rsidR="0027557E" w:rsidRPr="00072A6A" w:rsidRDefault="00F16594" w:rsidP="0027557E">
      <w:pPr>
        <w:ind w:left="1418" w:hanging="8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</w:rPr>
        <w:t>l’art. 50</w:t>
      </w:r>
      <w:r w:rsidR="0027557E" w:rsidRPr="00072A6A">
        <w:rPr>
          <w:rFonts w:ascii="Times New Roman" w:hAnsi="Times New Roman"/>
        </w:rPr>
        <w:t xml:space="preserve">, comma </w:t>
      </w:r>
      <w:r w:rsidRPr="00072A6A">
        <w:rPr>
          <w:rFonts w:ascii="Times New Roman" w:hAnsi="Times New Roman"/>
        </w:rPr>
        <w:t>1</w:t>
      </w:r>
      <w:r w:rsidR="001D73E2" w:rsidRPr="00072A6A">
        <w:rPr>
          <w:rFonts w:ascii="Times New Roman" w:hAnsi="Times New Roman"/>
        </w:rPr>
        <w:t>, lett. b</w:t>
      </w:r>
      <w:r w:rsidR="0027557E" w:rsidRPr="00072A6A">
        <w:rPr>
          <w:rFonts w:ascii="Times New Roman" w:hAnsi="Times New Roman"/>
        </w:rPr>
        <w:t xml:space="preserve">) del </w:t>
      </w:r>
      <w:r w:rsidR="003A5D67" w:rsidRPr="00072A6A">
        <w:rPr>
          <w:rFonts w:ascii="Times New Roman" w:hAnsi="Times New Roman"/>
        </w:rPr>
        <w:t xml:space="preserve">citato </w:t>
      </w:r>
      <w:r w:rsidR="0027557E" w:rsidRPr="00072A6A">
        <w:rPr>
          <w:rFonts w:ascii="Times New Roman" w:hAnsi="Times New Roman"/>
        </w:rPr>
        <w:t xml:space="preserve">D.Lgs </w:t>
      </w:r>
      <w:r w:rsidRPr="00072A6A">
        <w:rPr>
          <w:rFonts w:ascii="Times New Roman" w:hAnsi="Times New Roman"/>
        </w:rPr>
        <w:t>36/2023</w:t>
      </w:r>
      <w:r w:rsidR="0027557E" w:rsidRPr="00072A6A">
        <w:rPr>
          <w:rFonts w:ascii="Times New Roman" w:hAnsi="Times New Roman"/>
        </w:rPr>
        <w:t>;</w:t>
      </w:r>
    </w:p>
    <w:p w:rsidR="004D1736" w:rsidRPr="00072A6A" w:rsidRDefault="004D1736" w:rsidP="00780172">
      <w:pPr>
        <w:rPr>
          <w:rFonts w:ascii="Times New Roman" w:hAnsi="Times New Roman"/>
        </w:rPr>
      </w:pPr>
    </w:p>
    <w:p w:rsidR="00780172" w:rsidRPr="00072A6A" w:rsidRDefault="00780172" w:rsidP="00E10E54">
      <w:pPr>
        <w:ind w:left="1410" w:hanging="1977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  <w:b/>
        </w:rPr>
        <w:t xml:space="preserve">CONSIDERATO </w:t>
      </w:r>
      <w:r w:rsidRPr="00072A6A">
        <w:rPr>
          <w:rFonts w:ascii="Times New Roman" w:hAnsi="Times New Roman"/>
          <w:b/>
        </w:rPr>
        <w:tab/>
      </w:r>
      <w:r w:rsidR="00AB6AEA" w:rsidRPr="00072A6A">
        <w:rPr>
          <w:rFonts w:ascii="Times New Roman" w:hAnsi="Times New Roman"/>
        </w:rPr>
        <w:t xml:space="preserve">che viene </w:t>
      </w:r>
      <w:r w:rsidR="00400558">
        <w:rPr>
          <w:rFonts w:ascii="Times New Roman" w:hAnsi="Times New Roman"/>
        </w:rPr>
        <w:t>effettuata la presente manifestazione di interesse</w:t>
      </w:r>
      <w:r w:rsidRPr="00072A6A">
        <w:rPr>
          <w:rFonts w:ascii="Times New Roman" w:hAnsi="Times New Roman"/>
        </w:rPr>
        <w:t xml:space="preserve"> al fine di costituire un elenco di </w:t>
      </w:r>
      <w:r w:rsidR="000F6247" w:rsidRPr="00072A6A">
        <w:rPr>
          <w:rFonts w:ascii="Times New Roman" w:hAnsi="Times New Roman"/>
        </w:rPr>
        <w:t xml:space="preserve">operatori economici </w:t>
      </w:r>
      <w:r w:rsidR="00AD0A89" w:rsidRPr="00072A6A">
        <w:rPr>
          <w:rFonts w:ascii="Times New Roman" w:hAnsi="Times New Roman"/>
        </w:rPr>
        <w:t>operanti nel</w:t>
      </w:r>
      <w:r w:rsidR="000F6247" w:rsidRPr="00072A6A">
        <w:rPr>
          <w:rFonts w:ascii="Times New Roman" w:hAnsi="Times New Roman"/>
        </w:rPr>
        <w:t xml:space="preserve"> mercato </w:t>
      </w:r>
      <w:r w:rsidR="00AD0A89" w:rsidRPr="00072A6A">
        <w:rPr>
          <w:rFonts w:ascii="Times New Roman" w:hAnsi="Times New Roman"/>
        </w:rPr>
        <w:t xml:space="preserve">ed </w:t>
      </w:r>
      <w:r w:rsidR="000F6247" w:rsidRPr="00072A6A">
        <w:rPr>
          <w:rFonts w:ascii="Times New Roman" w:hAnsi="Times New Roman"/>
        </w:rPr>
        <w:t>in possesso dei prodotti richiesti</w:t>
      </w:r>
      <w:r w:rsidRPr="00072A6A">
        <w:rPr>
          <w:rFonts w:ascii="Times New Roman" w:hAnsi="Times New Roman"/>
        </w:rPr>
        <w:t>;</w:t>
      </w:r>
    </w:p>
    <w:p w:rsidR="00780172" w:rsidRPr="00072A6A" w:rsidRDefault="00780172" w:rsidP="00780172">
      <w:pPr>
        <w:ind w:left="702" w:firstLine="708"/>
        <w:rPr>
          <w:rFonts w:ascii="Times New Roman" w:eastAsia="Times New Roman" w:hAnsi="Times New Roman"/>
        </w:rPr>
      </w:pPr>
    </w:p>
    <w:p w:rsidR="00780172" w:rsidRPr="00072A6A" w:rsidRDefault="0027557E" w:rsidP="00780172">
      <w:pPr>
        <w:ind w:left="1410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</w:rPr>
        <w:t>che gli Operatori E</w:t>
      </w:r>
      <w:r w:rsidR="00780172" w:rsidRPr="00072A6A">
        <w:rPr>
          <w:rFonts w:ascii="Times New Roman" w:hAnsi="Times New Roman"/>
        </w:rPr>
        <w:t xml:space="preserve">conomici interessati, in possesso dei requisiti richiesti, potranno richiedere di essere invitati a proporre offerta presentando, nel rispetto delle modalità di seguito indicate, il modulo di richiesta di partecipazione allegato </w:t>
      </w:r>
      <w:r w:rsidR="00CD44BF">
        <w:rPr>
          <w:rFonts w:ascii="Times New Roman" w:hAnsi="Times New Roman"/>
        </w:rPr>
        <w:t>alla presente Manifestazione di interesse</w:t>
      </w:r>
      <w:r w:rsidR="00AB6AEA" w:rsidRPr="00072A6A">
        <w:rPr>
          <w:rFonts w:ascii="Times New Roman" w:hAnsi="Times New Roman"/>
        </w:rPr>
        <w:t>;</w:t>
      </w:r>
    </w:p>
    <w:p w:rsidR="003C2DE6" w:rsidRPr="00072A6A" w:rsidRDefault="003C2DE6" w:rsidP="00780172">
      <w:pPr>
        <w:ind w:left="702" w:firstLine="708"/>
        <w:rPr>
          <w:rFonts w:ascii="Times New Roman" w:hAnsi="Times New Roman"/>
          <w:b/>
        </w:rPr>
      </w:pPr>
    </w:p>
    <w:p w:rsidR="00780172" w:rsidRPr="00072A6A" w:rsidRDefault="003C2DE6" w:rsidP="00780172">
      <w:pPr>
        <w:ind w:left="702" w:firstLine="708"/>
        <w:rPr>
          <w:rFonts w:ascii="Times New Roman" w:hAnsi="Times New Roman"/>
          <w:b/>
          <w:u w:val="single"/>
        </w:rPr>
      </w:pPr>
      <w:r w:rsidRPr="00072A6A">
        <w:rPr>
          <w:rFonts w:ascii="Times New Roman" w:hAnsi="Times New Roman"/>
          <w:b/>
          <w:u w:val="single"/>
        </w:rPr>
        <w:t>FORNITURA RICHIESTA</w:t>
      </w:r>
      <w:r w:rsidR="00870109">
        <w:rPr>
          <w:rFonts w:ascii="Times New Roman" w:hAnsi="Times New Roman"/>
          <w:b/>
          <w:u w:val="single"/>
        </w:rPr>
        <w:t xml:space="preserve"> </w:t>
      </w:r>
    </w:p>
    <w:p w:rsidR="00AB6AEA" w:rsidRPr="00072A6A" w:rsidRDefault="00AB6AEA" w:rsidP="00780172">
      <w:pPr>
        <w:ind w:left="702" w:firstLine="708"/>
        <w:rPr>
          <w:rFonts w:ascii="Times New Roman" w:hAnsi="Times New Roman"/>
          <w:b/>
          <w:u w:val="single"/>
        </w:rPr>
      </w:pPr>
    </w:p>
    <w:p w:rsidR="003C2DE6" w:rsidRPr="00072A6A" w:rsidRDefault="006B3989" w:rsidP="0007579C">
      <w:pPr>
        <w:pStyle w:val="Paragrafoelenco"/>
        <w:ind w:left="1418"/>
        <w:rPr>
          <w:rFonts w:ascii="Times New Roman" w:hAnsi="Times New Roman"/>
          <w:b/>
          <w:sz w:val="22"/>
          <w:szCs w:val="22"/>
        </w:rPr>
      </w:pPr>
      <w:r w:rsidRPr="00072A6A">
        <w:rPr>
          <w:rFonts w:ascii="Times New Roman" w:hAnsi="Times New Roman"/>
          <w:b/>
          <w:sz w:val="22"/>
          <w:szCs w:val="22"/>
        </w:rPr>
        <w:t>DENOMINAZIONE</w:t>
      </w:r>
    </w:p>
    <w:p w:rsidR="00271EE5" w:rsidRPr="00271EE5" w:rsidRDefault="00271EE5" w:rsidP="00271EE5">
      <w:pPr>
        <w:widowControl/>
        <w:suppressAutoHyphens w:val="0"/>
        <w:autoSpaceDE w:val="0"/>
        <w:adjustRightInd w:val="0"/>
        <w:ind w:left="1416"/>
        <w:jc w:val="both"/>
        <w:textAlignment w:val="auto"/>
        <w:rPr>
          <w:rFonts w:ascii="Times New Roman" w:hAnsi="Times New Roman"/>
          <w:bCs/>
          <w:color w:val="000000"/>
          <w:kern w:val="0"/>
        </w:rPr>
      </w:pPr>
      <w:r w:rsidRPr="00271EE5">
        <w:rPr>
          <w:rFonts w:ascii="Times New Roman" w:hAnsi="Times New Roman"/>
          <w:bCs/>
          <w:color w:val="000000"/>
          <w:kern w:val="0"/>
        </w:rPr>
        <w:t xml:space="preserve">Test rapidi immunocromatografici per la determinazione qualitativa degli antigeni di </w:t>
      </w:r>
      <w:r w:rsidRPr="00271EE5">
        <w:rPr>
          <w:rFonts w:ascii="Times New Roman" w:hAnsi="Times New Roman"/>
          <w:bCs/>
          <w:i/>
          <w:iCs/>
          <w:color w:val="000000"/>
          <w:kern w:val="0"/>
        </w:rPr>
        <w:t xml:space="preserve">Campylobacter </w:t>
      </w:r>
      <w:r w:rsidRPr="00271EE5">
        <w:rPr>
          <w:rFonts w:ascii="Times New Roman" w:hAnsi="Times New Roman"/>
          <w:bCs/>
          <w:color w:val="000000"/>
          <w:kern w:val="0"/>
        </w:rPr>
        <w:t xml:space="preserve">e test immunocromatografico per la ricerca degli antigeni di </w:t>
      </w:r>
      <w:r w:rsidRPr="00271EE5">
        <w:rPr>
          <w:rFonts w:ascii="Times New Roman" w:hAnsi="Times New Roman"/>
          <w:bCs/>
          <w:i/>
          <w:color w:val="000000"/>
          <w:kern w:val="0"/>
        </w:rPr>
        <w:t xml:space="preserve">H. </w:t>
      </w:r>
      <w:r w:rsidRPr="00271EE5">
        <w:rPr>
          <w:rFonts w:ascii="Times New Roman" w:hAnsi="Times New Roman"/>
          <w:bCs/>
          <w:i/>
          <w:iCs/>
          <w:color w:val="000000"/>
          <w:kern w:val="0"/>
        </w:rPr>
        <w:t xml:space="preserve">pylori </w:t>
      </w:r>
      <w:r w:rsidRPr="00271EE5">
        <w:rPr>
          <w:rFonts w:ascii="Times New Roman" w:hAnsi="Times New Roman"/>
          <w:bCs/>
          <w:iCs/>
          <w:color w:val="000000"/>
          <w:kern w:val="0"/>
        </w:rPr>
        <w:t>in campioni</w:t>
      </w:r>
      <w:r w:rsidRPr="00271EE5">
        <w:rPr>
          <w:rFonts w:ascii="Times New Roman" w:hAnsi="Times New Roman"/>
          <w:bCs/>
          <w:i/>
          <w:iCs/>
          <w:color w:val="000000"/>
          <w:kern w:val="0"/>
        </w:rPr>
        <w:t xml:space="preserve"> </w:t>
      </w:r>
      <w:r w:rsidRPr="00271EE5">
        <w:rPr>
          <w:rFonts w:ascii="Times New Roman" w:hAnsi="Times New Roman"/>
          <w:bCs/>
          <w:iCs/>
          <w:color w:val="000000"/>
          <w:kern w:val="0"/>
        </w:rPr>
        <w:t>fecali</w:t>
      </w:r>
    </w:p>
    <w:p w:rsidR="00BC54AC" w:rsidRPr="00072A6A" w:rsidRDefault="00F852EF" w:rsidP="00586047">
      <w:pPr>
        <w:ind w:left="1416"/>
        <w:jc w:val="both"/>
        <w:rPr>
          <w:rFonts w:ascii="Times New Roman" w:hAnsi="Times New Roman"/>
          <w:b/>
          <w:u w:val="single"/>
        </w:rPr>
      </w:pPr>
      <w:r w:rsidRPr="00072A6A">
        <w:rPr>
          <w:rFonts w:ascii="Times New Roman" w:hAnsi="Times New Roman"/>
          <w:b/>
          <w:u w:val="single"/>
        </w:rPr>
        <w:t>IMPORTO</w:t>
      </w:r>
      <w:r w:rsidR="000B51AE" w:rsidRPr="00072A6A">
        <w:rPr>
          <w:rFonts w:ascii="Times New Roman" w:hAnsi="Times New Roman"/>
          <w:b/>
          <w:u w:val="single"/>
        </w:rPr>
        <w:t xml:space="preserve"> ANNUO</w:t>
      </w:r>
    </w:p>
    <w:p w:rsidR="000B51AE" w:rsidRPr="00072A6A" w:rsidRDefault="00BF0F29" w:rsidP="000B51AE">
      <w:pPr>
        <w:pStyle w:val="Paragrafoelenco"/>
        <w:suppressAutoHyphens w:val="0"/>
        <w:autoSpaceDE w:val="0"/>
        <w:adjustRightInd w:val="0"/>
        <w:ind w:left="1418"/>
        <w:jc w:val="both"/>
        <w:textAlignment w:val="auto"/>
        <w:rPr>
          <w:rFonts w:ascii="Times New Roman" w:hAnsi="Times New Roman"/>
          <w:sz w:val="22"/>
          <w:szCs w:val="22"/>
        </w:rPr>
      </w:pPr>
      <w:r w:rsidRPr="00072A6A">
        <w:rPr>
          <w:rFonts w:ascii="Times New Roman" w:hAnsi="Times New Roman"/>
          <w:sz w:val="22"/>
          <w:szCs w:val="22"/>
        </w:rPr>
        <w:t xml:space="preserve">€ </w:t>
      </w:r>
      <w:r w:rsidR="00271EE5">
        <w:rPr>
          <w:rFonts w:ascii="Times New Roman" w:hAnsi="Times New Roman"/>
          <w:sz w:val="22"/>
          <w:szCs w:val="22"/>
        </w:rPr>
        <w:t xml:space="preserve">5.100,00 </w:t>
      </w:r>
      <w:r w:rsidR="006B2A7D" w:rsidRPr="00072A6A">
        <w:rPr>
          <w:rFonts w:ascii="Times New Roman" w:hAnsi="Times New Roman"/>
          <w:sz w:val="22"/>
          <w:szCs w:val="22"/>
        </w:rPr>
        <w:t xml:space="preserve">oltre </w:t>
      </w:r>
      <w:r w:rsidR="003C2DE6" w:rsidRPr="00072A6A">
        <w:rPr>
          <w:rFonts w:ascii="Times New Roman" w:hAnsi="Times New Roman"/>
          <w:sz w:val="22"/>
          <w:szCs w:val="22"/>
        </w:rPr>
        <w:t xml:space="preserve">IVA </w:t>
      </w:r>
    </w:p>
    <w:p w:rsidR="003C2DE6" w:rsidRPr="00072A6A" w:rsidRDefault="003C2DE6" w:rsidP="000B51AE">
      <w:pPr>
        <w:pStyle w:val="Paragrafoelenco"/>
        <w:suppressAutoHyphens w:val="0"/>
        <w:autoSpaceDE w:val="0"/>
        <w:adjustRightInd w:val="0"/>
        <w:ind w:left="1418"/>
        <w:jc w:val="both"/>
        <w:textAlignment w:val="auto"/>
        <w:rPr>
          <w:rFonts w:ascii="Times New Roman" w:hAnsi="Times New Roman"/>
          <w:b/>
          <w:sz w:val="22"/>
          <w:szCs w:val="22"/>
          <w:u w:val="single"/>
        </w:rPr>
      </w:pPr>
      <w:r w:rsidRPr="00072A6A">
        <w:rPr>
          <w:rFonts w:ascii="Times New Roman" w:hAnsi="Times New Roman"/>
          <w:b/>
          <w:sz w:val="22"/>
          <w:szCs w:val="22"/>
          <w:u w:val="single"/>
        </w:rPr>
        <w:t>DURATA</w:t>
      </w:r>
    </w:p>
    <w:p w:rsidR="00EC0285" w:rsidRPr="00072A6A" w:rsidRDefault="00B57AF5" w:rsidP="000B51AE">
      <w:pPr>
        <w:suppressAutoHyphens w:val="0"/>
        <w:autoSpaceDE w:val="0"/>
        <w:adjustRightInd w:val="0"/>
        <w:ind w:left="702" w:firstLine="708"/>
        <w:jc w:val="both"/>
        <w:textAlignment w:val="auto"/>
        <w:rPr>
          <w:rFonts w:ascii="Times New Roman" w:hAnsi="Times New Roman"/>
        </w:rPr>
      </w:pPr>
      <w:r w:rsidRPr="00072A6A">
        <w:rPr>
          <w:rFonts w:ascii="Times New Roman" w:hAnsi="Times New Roman"/>
        </w:rPr>
        <w:t>(</w:t>
      </w:r>
      <w:r w:rsidR="00271EE5">
        <w:rPr>
          <w:rFonts w:ascii="Times New Roman" w:hAnsi="Times New Roman"/>
        </w:rPr>
        <w:t>36</w:t>
      </w:r>
      <w:r w:rsidRPr="00072A6A">
        <w:rPr>
          <w:rFonts w:ascii="Times New Roman" w:hAnsi="Times New Roman"/>
        </w:rPr>
        <w:t xml:space="preserve">) </w:t>
      </w:r>
      <w:r w:rsidR="00271EE5">
        <w:rPr>
          <w:rFonts w:ascii="Times New Roman" w:hAnsi="Times New Roman"/>
        </w:rPr>
        <w:t xml:space="preserve">trentasei </w:t>
      </w:r>
      <w:r w:rsidR="003C2DE6" w:rsidRPr="00072A6A">
        <w:rPr>
          <w:rFonts w:ascii="Times New Roman" w:hAnsi="Times New Roman"/>
        </w:rPr>
        <w:t xml:space="preserve">mesi </w:t>
      </w:r>
    </w:p>
    <w:p w:rsidR="008370ED" w:rsidRPr="00072A6A" w:rsidRDefault="008370ED" w:rsidP="00945649">
      <w:pPr>
        <w:pStyle w:val="Paragrafoelenco"/>
        <w:ind w:left="1418"/>
        <w:jc w:val="both"/>
        <w:rPr>
          <w:rFonts w:ascii="Times New Roman" w:hAnsi="Times New Roman"/>
          <w:b/>
          <w:sz w:val="22"/>
          <w:szCs w:val="22"/>
        </w:rPr>
      </w:pPr>
    </w:p>
    <w:p w:rsidR="00AB6AEA" w:rsidRPr="007209A3" w:rsidRDefault="00AB6AEA" w:rsidP="007209A3">
      <w:pPr>
        <w:pStyle w:val="Paragrafoelenco"/>
        <w:ind w:left="1418"/>
        <w:jc w:val="both"/>
        <w:rPr>
          <w:rFonts w:ascii="Times New Roman" w:hAnsi="Times New Roman"/>
          <w:b/>
          <w:sz w:val="22"/>
          <w:szCs w:val="22"/>
        </w:rPr>
      </w:pPr>
    </w:p>
    <w:p w:rsidR="00072A6A" w:rsidRPr="007209A3" w:rsidRDefault="00997835" w:rsidP="007209A3">
      <w:pPr>
        <w:ind w:left="284"/>
        <w:jc w:val="both"/>
        <w:rPr>
          <w:rFonts w:ascii="Times New Roman" w:hAnsi="Times New Roman"/>
        </w:rPr>
      </w:pPr>
      <w:r w:rsidRPr="007209A3">
        <w:rPr>
          <w:rFonts w:ascii="Times New Roman" w:hAnsi="Times New Roman"/>
        </w:rPr>
        <w:t xml:space="preserve">Gli operatori economici potenzialmente in grado di fornire i prodotti richiesti sono invitati a suggerire e a dimostrare la praticabilità di soluzioni alternative a quelle che porterebbero a concludere per l’esistenza di un unico fornitore. </w:t>
      </w:r>
    </w:p>
    <w:p w:rsidR="00072A6A" w:rsidRPr="007209A3" w:rsidRDefault="00072A6A" w:rsidP="007209A3">
      <w:pPr>
        <w:pStyle w:val="Paragrafoelenco"/>
        <w:ind w:left="284"/>
        <w:jc w:val="both"/>
        <w:rPr>
          <w:rFonts w:ascii="Times New Roman" w:hAnsi="Times New Roman"/>
          <w:sz w:val="22"/>
          <w:szCs w:val="22"/>
        </w:rPr>
      </w:pPr>
    </w:p>
    <w:p w:rsidR="00997835" w:rsidRPr="007209A3" w:rsidRDefault="00997835" w:rsidP="007209A3">
      <w:pPr>
        <w:pStyle w:val="Paragrafoelenco"/>
        <w:ind w:left="284"/>
        <w:jc w:val="both"/>
        <w:rPr>
          <w:rFonts w:ascii="Times New Roman" w:hAnsi="Times New Roman"/>
          <w:sz w:val="22"/>
          <w:szCs w:val="22"/>
        </w:rPr>
      </w:pPr>
      <w:r w:rsidRPr="007209A3">
        <w:rPr>
          <w:rFonts w:ascii="Times New Roman" w:hAnsi="Times New Roman"/>
          <w:sz w:val="22"/>
          <w:szCs w:val="22"/>
        </w:rPr>
        <w:t>La stazione appaltante rimane altresì disponibile a fornire ulteriori informazioni che il mercato potrebbe richiedere nel rispetto dei principi di trasparenza e par condicio.</w:t>
      </w:r>
    </w:p>
    <w:p w:rsidR="00072A6A" w:rsidRPr="007209A3" w:rsidRDefault="00997835" w:rsidP="007209A3">
      <w:pPr>
        <w:pStyle w:val="Paragrafoelenco"/>
        <w:ind w:left="284"/>
        <w:jc w:val="both"/>
        <w:rPr>
          <w:rFonts w:ascii="Times New Roman" w:hAnsi="Times New Roman"/>
          <w:sz w:val="22"/>
          <w:szCs w:val="22"/>
        </w:rPr>
      </w:pPr>
      <w:r w:rsidRPr="007209A3">
        <w:rPr>
          <w:rFonts w:ascii="Times New Roman" w:hAnsi="Times New Roman"/>
          <w:sz w:val="22"/>
          <w:szCs w:val="22"/>
        </w:rPr>
        <w:t xml:space="preserve">I kit offerti devono corrispondere alla descrizione e possedere le caratteristiche minime di seguito riportate. </w:t>
      </w:r>
    </w:p>
    <w:p w:rsidR="00271EE5" w:rsidRPr="00CD44BF" w:rsidRDefault="00271EE5" w:rsidP="00CD44BF">
      <w:pPr>
        <w:jc w:val="both"/>
        <w:rPr>
          <w:rFonts w:ascii="Times New Roman" w:hAnsi="Times New Roman"/>
        </w:rPr>
      </w:pPr>
    </w:p>
    <w:p w:rsidR="00D363EE" w:rsidRPr="007209A3" w:rsidRDefault="00997835" w:rsidP="007209A3">
      <w:pPr>
        <w:pStyle w:val="Paragrafoelenco"/>
        <w:ind w:left="284"/>
        <w:jc w:val="both"/>
        <w:rPr>
          <w:rFonts w:ascii="Times New Roman" w:hAnsi="Times New Roman"/>
          <w:sz w:val="22"/>
          <w:szCs w:val="22"/>
        </w:rPr>
      </w:pPr>
      <w:r w:rsidRPr="007209A3">
        <w:rPr>
          <w:rFonts w:ascii="Times New Roman" w:hAnsi="Times New Roman"/>
          <w:sz w:val="22"/>
          <w:szCs w:val="22"/>
        </w:rPr>
        <w:t xml:space="preserve">Si chiede di fornire le ulteriori </w:t>
      </w:r>
      <w:r w:rsidR="0099350D">
        <w:rPr>
          <w:rFonts w:ascii="Times New Roman" w:hAnsi="Times New Roman"/>
          <w:sz w:val="22"/>
          <w:szCs w:val="22"/>
        </w:rPr>
        <w:t>specifiche di seguito richieste come indicato dalla UOC Microbiologia e Banca Biologica.</w:t>
      </w:r>
    </w:p>
    <w:p w:rsidR="007209A3" w:rsidRPr="007209A3" w:rsidRDefault="007209A3" w:rsidP="007209A3">
      <w:pPr>
        <w:pStyle w:val="Paragrafoelenco"/>
        <w:ind w:left="284"/>
        <w:jc w:val="both"/>
        <w:rPr>
          <w:rFonts w:ascii="Times New Roman" w:hAnsi="Times New Roman"/>
          <w:sz w:val="22"/>
          <w:szCs w:val="22"/>
        </w:rPr>
      </w:pPr>
    </w:p>
    <w:p w:rsidR="007B45CD" w:rsidRPr="007209A3" w:rsidRDefault="007B45CD" w:rsidP="007209A3">
      <w:pPr>
        <w:jc w:val="both"/>
        <w:rPr>
          <w:rFonts w:ascii="Times New Roman" w:hAnsi="Times New Roman"/>
          <w:color w:val="000000" w:themeColor="text1"/>
        </w:rPr>
      </w:pPr>
    </w:p>
    <w:p w:rsidR="007B45CD" w:rsidRPr="007209A3" w:rsidRDefault="007B45CD" w:rsidP="007209A3">
      <w:pPr>
        <w:pStyle w:val="Paragrafoelenco"/>
        <w:numPr>
          <w:ilvl w:val="0"/>
          <w:numId w:val="35"/>
        </w:numPr>
        <w:suppressAutoHyphens w:val="0"/>
        <w:autoSpaceDN/>
        <w:spacing w:after="200" w:line="276" w:lineRule="auto"/>
        <w:ind w:right="424"/>
        <w:contextualSpacing/>
        <w:jc w:val="both"/>
        <w:textAlignment w:val="auto"/>
        <w:rPr>
          <w:rFonts w:ascii="Times New Roman" w:hAnsi="Times New Roman"/>
          <w:b/>
          <w:bCs/>
          <w:smallCaps/>
          <w:color w:val="000000" w:themeColor="text1"/>
          <w:sz w:val="22"/>
          <w:szCs w:val="22"/>
          <w:u w:val="single"/>
        </w:rPr>
      </w:pPr>
      <w:r w:rsidRPr="007209A3">
        <w:rPr>
          <w:rFonts w:ascii="Times New Roman" w:hAnsi="Times New Roman"/>
          <w:b/>
          <w:bCs/>
          <w:smallCaps/>
          <w:color w:val="000000" w:themeColor="text1"/>
          <w:sz w:val="22"/>
          <w:szCs w:val="22"/>
          <w:u w:val="single"/>
        </w:rPr>
        <w:t xml:space="preserve">Descrizione </w:t>
      </w:r>
    </w:p>
    <w:p w:rsidR="007209A3" w:rsidRPr="00271EE5" w:rsidRDefault="007209A3" w:rsidP="007209A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Cs/>
          <w:color w:val="000000"/>
          <w:kern w:val="0"/>
        </w:rPr>
      </w:pPr>
      <w:r w:rsidRPr="00271EE5">
        <w:rPr>
          <w:rFonts w:ascii="Times New Roman" w:hAnsi="Times New Roman"/>
          <w:bCs/>
          <w:color w:val="000000"/>
          <w:kern w:val="0"/>
        </w:rPr>
        <w:t xml:space="preserve">Test rapidi immunocromatografici per la determinazione qualitativa degli antigeni di </w:t>
      </w:r>
      <w:r w:rsidRPr="00271EE5">
        <w:rPr>
          <w:rFonts w:ascii="Times New Roman" w:hAnsi="Times New Roman"/>
          <w:bCs/>
          <w:i/>
          <w:iCs/>
          <w:color w:val="000000"/>
          <w:kern w:val="0"/>
        </w:rPr>
        <w:t xml:space="preserve">Campylobacter </w:t>
      </w:r>
      <w:r w:rsidRPr="00271EE5">
        <w:rPr>
          <w:rFonts w:ascii="Times New Roman" w:hAnsi="Times New Roman"/>
          <w:bCs/>
          <w:color w:val="000000"/>
          <w:kern w:val="0"/>
        </w:rPr>
        <w:t xml:space="preserve">e test immunocromatografico per la ricerca degli antigeni di </w:t>
      </w:r>
      <w:r w:rsidRPr="00271EE5">
        <w:rPr>
          <w:rFonts w:ascii="Times New Roman" w:hAnsi="Times New Roman"/>
          <w:bCs/>
          <w:i/>
          <w:color w:val="000000"/>
          <w:kern w:val="0"/>
        </w:rPr>
        <w:t xml:space="preserve">H. </w:t>
      </w:r>
      <w:r w:rsidRPr="00271EE5">
        <w:rPr>
          <w:rFonts w:ascii="Times New Roman" w:hAnsi="Times New Roman"/>
          <w:bCs/>
          <w:i/>
          <w:iCs/>
          <w:color w:val="000000"/>
          <w:kern w:val="0"/>
        </w:rPr>
        <w:t xml:space="preserve">pylori </w:t>
      </w:r>
      <w:r w:rsidRPr="00271EE5">
        <w:rPr>
          <w:rFonts w:ascii="Times New Roman" w:hAnsi="Times New Roman"/>
          <w:bCs/>
          <w:iCs/>
          <w:color w:val="000000"/>
          <w:kern w:val="0"/>
        </w:rPr>
        <w:t>in campioni</w:t>
      </w:r>
      <w:r w:rsidRPr="00271EE5">
        <w:rPr>
          <w:rFonts w:ascii="Times New Roman" w:hAnsi="Times New Roman"/>
          <w:bCs/>
          <w:i/>
          <w:iCs/>
          <w:color w:val="000000"/>
          <w:kern w:val="0"/>
        </w:rPr>
        <w:t xml:space="preserve"> </w:t>
      </w:r>
      <w:r w:rsidRPr="00271EE5">
        <w:rPr>
          <w:rFonts w:ascii="Times New Roman" w:hAnsi="Times New Roman"/>
          <w:bCs/>
          <w:iCs/>
          <w:color w:val="000000"/>
          <w:kern w:val="0"/>
        </w:rPr>
        <w:t>fecali</w:t>
      </w:r>
      <w:r w:rsidR="0099350D">
        <w:rPr>
          <w:rFonts w:ascii="Times New Roman" w:hAnsi="Times New Roman"/>
          <w:bCs/>
          <w:iCs/>
          <w:color w:val="000000"/>
          <w:kern w:val="0"/>
        </w:rPr>
        <w:t>.</w:t>
      </w:r>
      <w:bookmarkStart w:id="0" w:name="_GoBack"/>
      <w:bookmarkEnd w:id="0"/>
    </w:p>
    <w:p w:rsidR="007209A3" w:rsidRDefault="007209A3" w:rsidP="007209A3">
      <w:pPr>
        <w:suppressAutoHyphens w:val="0"/>
        <w:autoSpaceDN/>
        <w:spacing w:after="200" w:line="276" w:lineRule="auto"/>
        <w:ind w:right="424"/>
        <w:contextualSpacing/>
        <w:jc w:val="both"/>
        <w:textAlignment w:val="auto"/>
        <w:rPr>
          <w:rFonts w:ascii="Times New Roman" w:hAnsi="Times New Roman"/>
          <w:bCs/>
          <w:smallCaps/>
          <w:color w:val="000000" w:themeColor="text1"/>
          <w:u w:val="single"/>
        </w:rPr>
      </w:pPr>
    </w:p>
    <w:p w:rsidR="00CD44BF" w:rsidRDefault="00CD44BF" w:rsidP="007209A3">
      <w:pPr>
        <w:suppressAutoHyphens w:val="0"/>
        <w:autoSpaceDN/>
        <w:spacing w:after="200" w:line="276" w:lineRule="auto"/>
        <w:ind w:right="424"/>
        <w:contextualSpacing/>
        <w:jc w:val="both"/>
        <w:textAlignment w:val="auto"/>
        <w:rPr>
          <w:rFonts w:ascii="Times New Roman" w:hAnsi="Times New Roman"/>
          <w:bCs/>
          <w:smallCaps/>
          <w:color w:val="000000" w:themeColor="text1"/>
          <w:u w:val="single"/>
        </w:rPr>
      </w:pPr>
    </w:p>
    <w:p w:rsidR="00CD44BF" w:rsidRPr="00271EE5" w:rsidRDefault="00CD44BF" w:rsidP="007209A3">
      <w:pPr>
        <w:suppressAutoHyphens w:val="0"/>
        <w:autoSpaceDN/>
        <w:spacing w:after="200" w:line="276" w:lineRule="auto"/>
        <w:ind w:right="424"/>
        <w:contextualSpacing/>
        <w:jc w:val="both"/>
        <w:textAlignment w:val="auto"/>
        <w:rPr>
          <w:rFonts w:ascii="Times New Roman" w:hAnsi="Times New Roman"/>
          <w:bCs/>
          <w:smallCaps/>
          <w:color w:val="000000" w:themeColor="text1"/>
          <w:u w:val="single"/>
        </w:rPr>
      </w:pPr>
    </w:p>
    <w:p w:rsidR="007233B2" w:rsidRPr="007209A3" w:rsidRDefault="007233B2" w:rsidP="007209A3">
      <w:pPr>
        <w:pStyle w:val="Paragrafoelenco"/>
        <w:numPr>
          <w:ilvl w:val="0"/>
          <w:numId w:val="35"/>
        </w:numPr>
        <w:suppressAutoHyphens w:val="0"/>
        <w:autoSpaceDE w:val="0"/>
        <w:adjustRightInd w:val="0"/>
        <w:spacing w:line="276" w:lineRule="auto"/>
        <w:ind w:right="424"/>
        <w:contextualSpacing/>
        <w:jc w:val="both"/>
        <w:textAlignment w:val="auto"/>
        <w:rPr>
          <w:rFonts w:ascii="Times New Roman" w:hAnsi="Times New Roman"/>
          <w:b/>
          <w:smallCaps/>
          <w:sz w:val="22"/>
          <w:szCs w:val="22"/>
        </w:rPr>
      </w:pPr>
      <w:r w:rsidRPr="007209A3">
        <w:rPr>
          <w:rFonts w:ascii="Times New Roman" w:hAnsi="Times New Roman"/>
          <w:b/>
          <w:smallCaps/>
          <w:sz w:val="22"/>
          <w:szCs w:val="22"/>
        </w:rPr>
        <w:lastRenderedPageBreak/>
        <w:t>Requisiti minimi indispensabili</w:t>
      </w:r>
    </w:p>
    <w:p w:rsidR="007209A3" w:rsidRPr="007209A3" w:rsidRDefault="007209A3" w:rsidP="007209A3">
      <w:pPr>
        <w:suppressAutoHyphens w:val="0"/>
        <w:autoSpaceDE w:val="0"/>
        <w:adjustRightInd w:val="0"/>
        <w:spacing w:line="276" w:lineRule="auto"/>
        <w:ind w:right="424"/>
        <w:contextualSpacing/>
        <w:jc w:val="both"/>
        <w:textAlignment w:val="auto"/>
        <w:rPr>
          <w:rFonts w:ascii="Times New Roman" w:hAnsi="Times New Roman"/>
          <w:b/>
          <w:smallCaps/>
        </w:rPr>
      </w:pP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I kit offerti devono essere marcato CE IVD (o IVDR).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Il kit deve essere conservabile a temperatura ambiente e deve contenere tutti i reagenti necessari alla esecuzione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7209A3">
        <w:rPr>
          <w:rFonts w:ascii="Times New Roman" w:hAnsi="Times New Roman"/>
          <w:color w:val="000000"/>
          <w:kern w:val="0"/>
        </w:rPr>
        <w:t>del test.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Il saggio deve consentire la determinazione rapida (entro 15-30 minuti) qualitativa mediante saggio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 xml:space="preserve">immunocromatografico degli antigeni di </w:t>
      </w:r>
      <w:r w:rsidRPr="007209A3">
        <w:rPr>
          <w:rFonts w:ascii="Times New Roman" w:hAnsi="Times New Roman"/>
          <w:i/>
          <w:iCs/>
          <w:color w:val="000000"/>
          <w:kern w:val="0"/>
        </w:rPr>
        <w:t xml:space="preserve">Campylobacter </w:t>
      </w:r>
      <w:r w:rsidRPr="007209A3">
        <w:rPr>
          <w:rFonts w:ascii="Times New Roman" w:hAnsi="Times New Roman"/>
          <w:color w:val="000000"/>
          <w:kern w:val="0"/>
        </w:rPr>
        <w:t>in campioni fecali, utilizzando anticorpi specifici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Il saggio deve consentire la determinazione rapida (entro 15-30 minuti) qualitativa mediante saggio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7209A3">
        <w:rPr>
          <w:rFonts w:ascii="Times New Roman" w:hAnsi="Times New Roman"/>
          <w:color w:val="000000"/>
          <w:kern w:val="0"/>
        </w:rPr>
        <w:t xml:space="preserve">immunocromatografico degli antigeni di </w:t>
      </w:r>
      <w:r w:rsidRPr="007209A3">
        <w:rPr>
          <w:rFonts w:ascii="Times New Roman" w:hAnsi="Times New Roman"/>
          <w:i/>
          <w:iCs/>
          <w:color w:val="000000"/>
          <w:kern w:val="0"/>
        </w:rPr>
        <w:t xml:space="preserve">H.pylori </w:t>
      </w:r>
      <w:r w:rsidRPr="007209A3">
        <w:rPr>
          <w:rFonts w:ascii="Times New Roman" w:hAnsi="Times New Roman"/>
          <w:color w:val="000000"/>
          <w:kern w:val="0"/>
        </w:rPr>
        <w:t>in campioni fecali, utilizzando anticorpi specifici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Entrambi i saggi devono prevedere una banda di controllo per la verifica della corretta esecuzione del test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7209A3">
        <w:rPr>
          <w:rFonts w:ascii="Times New Roman" w:hAnsi="Times New Roman"/>
          <w:color w:val="000000"/>
          <w:kern w:val="0"/>
        </w:rPr>
        <w:t>(controllo procedurale positivo interno).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All’interno della confezione ogni test deve essere confezionato singolarmente.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La scadenza del kit non deve essere inferiore a 6 mesi.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Il saggio deve essere di facile lettura ed interpretazione (bande di reazione ben visibili e ben delineate a giudizio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7209A3">
        <w:rPr>
          <w:rFonts w:ascii="Times New Roman" w:hAnsi="Times New Roman"/>
          <w:color w:val="000000"/>
          <w:kern w:val="0"/>
        </w:rPr>
        <w:t>insindacabile degli operatori, con risultati determinabili anche a vista ovvero che non necessitino l’utilizzo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7209A3">
        <w:rPr>
          <w:rFonts w:ascii="Times New Roman" w:hAnsi="Times New Roman"/>
          <w:color w:val="000000"/>
          <w:kern w:val="0"/>
        </w:rPr>
        <w:t>obbligatorio di strumentazioni dedicate)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Presenza di assistenza tecnica sui test ed eventualmente strumentale (Hot Line in italiano, disponibile durante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7209A3">
        <w:rPr>
          <w:rFonts w:ascii="Times New Roman" w:hAnsi="Times New Roman"/>
          <w:color w:val="000000"/>
          <w:kern w:val="0"/>
        </w:rPr>
        <w:t>l’orario lavorativo).</w:t>
      </w:r>
    </w:p>
    <w:p w:rsidR="007209A3" w:rsidRP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Eventuali strumenti di lettura dovranno essere inclusi nell’offerta senza costi aggiuntivi</w:t>
      </w:r>
    </w:p>
    <w:p w:rsidR="007209A3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</w:rPr>
        <w:t>La shelf life dei prodotti non deve essere inferiore ai 6 mesi</w:t>
      </w:r>
    </w:p>
    <w:p w:rsidR="007209A3" w:rsidRPr="00197AE7" w:rsidRDefault="007209A3" w:rsidP="007209A3">
      <w:pPr>
        <w:pStyle w:val="Paragrafoelenco"/>
        <w:numPr>
          <w:ilvl w:val="0"/>
          <w:numId w:val="4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  <w:r w:rsidRPr="007209A3">
        <w:rPr>
          <w:rFonts w:ascii="Times New Roman" w:hAnsi="Times New Roman"/>
          <w:color w:val="000000"/>
          <w:kern w:val="0"/>
          <w:sz w:val="22"/>
          <w:szCs w:val="22"/>
        </w:rPr>
        <w:t>Assistenza tecnica sui test ed eventualmente strumentale (Hot Line in italiano, disponibile durante l’orario lavorativo).</w:t>
      </w:r>
    </w:p>
    <w:p w:rsidR="00197AE7" w:rsidRDefault="00197AE7" w:rsidP="00197AE7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color w:val="000000"/>
          <w:kern w:val="0"/>
        </w:rPr>
      </w:pPr>
    </w:p>
    <w:p w:rsidR="00197AE7" w:rsidRDefault="00197AE7" w:rsidP="00197AE7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color w:val="000000"/>
          <w:kern w:val="0"/>
        </w:rPr>
      </w:pPr>
      <w:r w:rsidRPr="00197AE7">
        <w:rPr>
          <w:rFonts w:ascii="Times New Roman" w:hAnsi="Times New Roman"/>
          <w:b/>
          <w:color w:val="000000"/>
          <w:kern w:val="0"/>
        </w:rPr>
        <w:t>FABBISOGNO</w:t>
      </w:r>
      <w:r w:rsidR="00271EE5">
        <w:rPr>
          <w:rFonts w:ascii="Times New Roman" w:hAnsi="Times New Roman"/>
          <w:b/>
          <w:color w:val="000000"/>
          <w:kern w:val="0"/>
        </w:rPr>
        <w:t xml:space="preserve"> ANNUO</w:t>
      </w:r>
    </w:p>
    <w:p w:rsidR="00197AE7" w:rsidRDefault="00197AE7" w:rsidP="00197AE7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color w:val="000000"/>
          <w:kern w:val="0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271EE5" w:rsidTr="00271EE5">
        <w:tc>
          <w:tcPr>
            <w:tcW w:w="4248" w:type="dxa"/>
          </w:tcPr>
          <w:p w:rsidR="00271EE5" w:rsidRDefault="00271EE5" w:rsidP="00197AE7">
            <w:pPr>
              <w:suppressAutoHyphens w:val="0"/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DESCRIZIONE ANALITI</w:t>
            </w:r>
          </w:p>
        </w:tc>
        <w:tc>
          <w:tcPr>
            <w:tcW w:w="5386" w:type="dxa"/>
          </w:tcPr>
          <w:p w:rsidR="00271EE5" w:rsidRDefault="00271EE5" w:rsidP="00197AE7">
            <w:pPr>
              <w:suppressAutoHyphens w:val="0"/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N. TEST</w:t>
            </w:r>
          </w:p>
        </w:tc>
      </w:tr>
      <w:tr w:rsidR="00271EE5" w:rsidTr="00271EE5">
        <w:tc>
          <w:tcPr>
            <w:tcW w:w="4248" w:type="dxa"/>
          </w:tcPr>
          <w:p w:rsidR="00271EE5" w:rsidRPr="00271EE5" w:rsidRDefault="00271EE5" w:rsidP="00271E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271EE5">
              <w:rPr>
                <w:rFonts w:ascii="Times New Roman" w:hAnsi="Times New Roman"/>
                <w:bCs/>
                <w:color w:val="000000"/>
              </w:rPr>
              <w:t xml:space="preserve">Antigene di </w:t>
            </w:r>
            <w:r w:rsidRPr="00271EE5">
              <w:rPr>
                <w:rFonts w:ascii="Times New Roman" w:hAnsi="Times New Roman"/>
                <w:bCs/>
                <w:i/>
                <w:color w:val="000000"/>
              </w:rPr>
              <w:t>Helicobacter</w:t>
            </w:r>
          </w:p>
          <w:p w:rsidR="00271EE5" w:rsidRPr="00271EE5" w:rsidRDefault="00271EE5" w:rsidP="00271E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71EE5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pylori</w:t>
            </w:r>
            <w:r w:rsidRPr="00271EE5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271EE5">
              <w:rPr>
                <w:rFonts w:ascii="Times New Roman" w:hAnsi="Times New Roman"/>
                <w:bCs/>
                <w:iCs/>
                <w:color w:val="000000"/>
              </w:rPr>
              <w:t>in campioni</w:t>
            </w:r>
            <w:r w:rsidRPr="00271EE5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271EE5">
              <w:rPr>
                <w:rFonts w:ascii="Times New Roman" w:hAnsi="Times New Roman"/>
                <w:bCs/>
                <w:iCs/>
                <w:color w:val="000000"/>
              </w:rPr>
              <w:t>fecali</w:t>
            </w:r>
          </w:p>
          <w:p w:rsidR="00271EE5" w:rsidRPr="00271EE5" w:rsidRDefault="00271EE5" w:rsidP="00271EE5">
            <w:pPr>
              <w:suppressAutoHyphens w:val="0"/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6" w:type="dxa"/>
          </w:tcPr>
          <w:p w:rsidR="00271EE5" w:rsidRPr="00271EE5" w:rsidRDefault="00271EE5" w:rsidP="00271EE5">
            <w:pPr>
              <w:suppressAutoHyphens w:val="0"/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271EE5">
              <w:rPr>
                <w:rFonts w:ascii="Times New Roman" w:hAnsi="Times New Roman"/>
                <w:color w:val="000000"/>
              </w:rPr>
              <w:t>30 test /anno</w:t>
            </w:r>
          </w:p>
        </w:tc>
      </w:tr>
      <w:tr w:rsidR="00271EE5" w:rsidTr="00271EE5">
        <w:tc>
          <w:tcPr>
            <w:tcW w:w="4248" w:type="dxa"/>
          </w:tcPr>
          <w:p w:rsidR="00271EE5" w:rsidRPr="00271EE5" w:rsidRDefault="00271EE5" w:rsidP="00271E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271EE5">
              <w:rPr>
                <w:rFonts w:ascii="Times New Roman" w:hAnsi="Times New Roman"/>
                <w:bCs/>
                <w:color w:val="000000"/>
              </w:rPr>
              <w:t xml:space="preserve">Antigene di </w:t>
            </w:r>
            <w:r w:rsidRPr="00271EE5">
              <w:rPr>
                <w:rFonts w:ascii="Times New Roman" w:hAnsi="Times New Roman"/>
                <w:bCs/>
                <w:i/>
                <w:color w:val="000000"/>
              </w:rPr>
              <w:t>Campylobacter</w:t>
            </w:r>
          </w:p>
          <w:p w:rsidR="00271EE5" w:rsidRPr="00271EE5" w:rsidRDefault="00271EE5" w:rsidP="00271E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71EE5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Nei </w:t>
            </w:r>
            <w:r w:rsidRPr="00271EE5">
              <w:rPr>
                <w:rFonts w:ascii="Times New Roman" w:hAnsi="Times New Roman"/>
                <w:bCs/>
                <w:iCs/>
                <w:color w:val="000000"/>
              </w:rPr>
              <w:t>campioni</w:t>
            </w:r>
            <w:r w:rsidRPr="00271EE5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271EE5">
              <w:rPr>
                <w:rFonts w:ascii="Times New Roman" w:hAnsi="Times New Roman"/>
                <w:bCs/>
                <w:iCs/>
                <w:color w:val="000000"/>
              </w:rPr>
              <w:t>fecali</w:t>
            </w:r>
          </w:p>
          <w:p w:rsidR="00271EE5" w:rsidRPr="00271EE5" w:rsidRDefault="00271EE5" w:rsidP="00271EE5">
            <w:pPr>
              <w:suppressAutoHyphens w:val="0"/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6" w:type="dxa"/>
          </w:tcPr>
          <w:p w:rsidR="00271EE5" w:rsidRPr="00271EE5" w:rsidRDefault="00271EE5" w:rsidP="00271EE5">
            <w:pPr>
              <w:suppressAutoHyphens w:val="0"/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271EE5">
              <w:rPr>
                <w:rFonts w:ascii="Times New Roman" w:hAnsi="Times New Roman"/>
                <w:color w:val="000000"/>
              </w:rPr>
              <w:t>90 test/anno</w:t>
            </w:r>
          </w:p>
        </w:tc>
      </w:tr>
    </w:tbl>
    <w:p w:rsidR="00197AE7" w:rsidRPr="00197AE7" w:rsidRDefault="00197AE7" w:rsidP="00197AE7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color w:val="000000"/>
          <w:kern w:val="0"/>
        </w:rPr>
      </w:pPr>
    </w:p>
    <w:p w:rsidR="00271EE5" w:rsidRDefault="00271EE5" w:rsidP="001B6EF8">
      <w:pPr>
        <w:rPr>
          <w:rFonts w:ascii="Times New Roman" w:eastAsia="Times New Roman" w:hAnsi="Times New Roman"/>
          <w:b/>
        </w:rPr>
      </w:pPr>
    </w:p>
    <w:p w:rsidR="001B6EF8" w:rsidRPr="00072A6A" w:rsidRDefault="001B6EF8" w:rsidP="001B6EF8">
      <w:pPr>
        <w:rPr>
          <w:rFonts w:ascii="Times New Roman" w:eastAsia="Times New Roman" w:hAnsi="Times New Roman"/>
          <w:b/>
        </w:rPr>
      </w:pPr>
      <w:r w:rsidRPr="00072A6A">
        <w:rPr>
          <w:rFonts w:ascii="Times New Roman" w:eastAsia="Times New Roman" w:hAnsi="Times New Roman"/>
          <w:b/>
        </w:rPr>
        <w:t>MODALITÀ E SCADENZA PER COMUNICARE LA RICHIESTA D’INVITO</w:t>
      </w:r>
    </w:p>
    <w:p w:rsidR="00985B0E" w:rsidRPr="00072A6A" w:rsidRDefault="001B6EF8" w:rsidP="00985B0E">
      <w:pPr>
        <w:shd w:val="clear" w:color="auto" w:fill="FFFFFF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  <w:bCs/>
          <w:color w:val="000000"/>
        </w:rPr>
        <w:t xml:space="preserve">Gli Operatori Economici interessati dovranno </w:t>
      </w:r>
      <w:r w:rsidR="003661E2" w:rsidRPr="00072A6A">
        <w:rPr>
          <w:rFonts w:ascii="Times New Roman" w:hAnsi="Times New Roman"/>
          <w:bCs/>
          <w:color w:val="000000"/>
        </w:rPr>
        <w:t>comunicare il proprio interesse.</w:t>
      </w:r>
    </w:p>
    <w:p w:rsidR="00271EE5" w:rsidRDefault="00985B0E" w:rsidP="00271EE5">
      <w:pPr>
        <w:pStyle w:val="Standard"/>
        <w:spacing w:line="240" w:lineRule="auto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  <w:bCs/>
          <w:color w:val="000000"/>
        </w:rPr>
        <w:t>Gli O.E dovranno inviare</w:t>
      </w:r>
      <w:r w:rsidR="001B6EF8" w:rsidRPr="00072A6A">
        <w:rPr>
          <w:rFonts w:ascii="Times New Roman" w:hAnsi="Times New Roman"/>
          <w:bCs/>
          <w:color w:val="000000"/>
        </w:rPr>
        <w:t xml:space="preserve"> la richiesta (domanda di partecipazione) tramite la piattaforma telematica Stella accessibile dal sito </w:t>
      </w:r>
      <w:hyperlink r:id="rId11" w:history="1">
        <w:r w:rsidR="001B6EF8" w:rsidRPr="00072A6A">
          <w:rPr>
            <w:rFonts w:ascii="Times New Roman" w:hAnsi="Times New Roman"/>
            <w:bCs/>
            <w:color w:val="000000"/>
          </w:rPr>
          <w:t>http:</w:t>
        </w:r>
        <w:r w:rsidR="001B6EF8" w:rsidRPr="00072A6A">
          <w:rPr>
            <w:rFonts w:ascii="Times New Roman" w:hAnsi="Times New Roman"/>
          </w:rPr>
          <w:t xml:space="preserve"> ://stella.regione.lazio.it/Portale/ </w:t>
        </w:r>
      </w:hyperlink>
      <w:r w:rsidR="001B6EF8" w:rsidRPr="00072A6A">
        <w:rPr>
          <w:rFonts w:ascii="Times New Roman" w:hAnsi="Times New Roman"/>
        </w:rPr>
        <w:t>.</w:t>
      </w:r>
    </w:p>
    <w:p w:rsidR="00985B0E" w:rsidRPr="00072A6A" w:rsidRDefault="00D56888" w:rsidP="00985B0E">
      <w:pPr>
        <w:shd w:val="clear" w:color="auto" w:fill="FFFFFF"/>
        <w:jc w:val="both"/>
        <w:rPr>
          <w:rFonts w:ascii="Times New Roman" w:hAnsi="Times New Roman"/>
        </w:rPr>
      </w:pPr>
      <w:r w:rsidRPr="00072A6A">
        <w:rPr>
          <w:rFonts w:ascii="Times New Roman" w:hAnsi="Times New Roman"/>
        </w:rPr>
        <w:t>Gli Operatori economic</w:t>
      </w:r>
      <w:r w:rsidR="00A1246D">
        <w:rPr>
          <w:rFonts w:ascii="Times New Roman" w:hAnsi="Times New Roman"/>
        </w:rPr>
        <w:t xml:space="preserve">i interessati dovranno allegare </w:t>
      </w:r>
      <w:r w:rsidR="00A1246D" w:rsidRPr="00F36C18">
        <w:rPr>
          <w:rFonts w:ascii="Times New Roman" w:hAnsi="Times New Roman"/>
        </w:rPr>
        <w:t xml:space="preserve">anche la documentazione tecnica </w:t>
      </w:r>
      <w:r w:rsidRPr="00F36C18">
        <w:rPr>
          <w:rFonts w:ascii="Times New Roman" w:hAnsi="Times New Roman"/>
        </w:rPr>
        <w:t>relativa alle sopracitate caratteristiche indispensabili.</w:t>
      </w:r>
      <w:r w:rsidR="00985B0E" w:rsidRPr="00F36C18">
        <w:rPr>
          <w:rFonts w:ascii="Times New Roman" w:hAnsi="Times New Roman"/>
        </w:rPr>
        <w:t xml:space="preserve"> Per ogni prodotto i fornitori devono presentare una scheda tecnica che espliciti</w:t>
      </w:r>
      <w:r w:rsidR="00985B0E" w:rsidRPr="00072A6A">
        <w:rPr>
          <w:rFonts w:ascii="Times New Roman" w:hAnsi="Times New Roman"/>
        </w:rPr>
        <w:t>: nome del prodotto, impiego previsto, metodo di impiego, conservazione.</w:t>
      </w:r>
    </w:p>
    <w:p w:rsidR="001B6EF8" w:rsidRPr="00072A6A" w:rsidRDefault="001B6EF8" w:rsidP="001B6EF8">
      <w:pPr>
        <w:pStyle w:val="Standard"/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072A6A">
        <w:rPr>
          <w:rFonts w:ascii="Times New Roman" w:hAnsi="Times New Roman"/>
          <w:bCs/>
          <w:color w:val="000000"/>
        </w:rPr>
        <w:t xml:space="preserve">La registrazione a Sistema dovrà essere effettuata secondo le modalità esplicitate nelle guide per l'utilizzo della piattaforma accessibili dal </w:t>
      </w:r>
      <w:r w:rsidRPr="00072A6A">
        <w:rPr>
          <w:rFonts w:ascii="Times New Roman" w:hAnsi="Times New Roman"/>
        </w:rPr>
        <w:t>://stella.regione.lazio.it/Portale/</w:t>
      </w:r>
      <w:r w:rsidRPr="00072A6A">
        <w:rPr>
          <w:rFonts w:ascii="Times New Roman" w:hAnsi="Times New Roman"/>
          <w:bCs/>
          <w:color w:val="000000"/>
        </w:rPr>
        <w:t>.</w:t>
      </w:r>
    </w:p>
    <w:p w:rsidR="001B6EF8" w:rsidRPr="00072A6A" w:rsidRDefault="001B6EF8" w:rsidP="001B6EF8">
      <w:pPr>
        <w:pStyle w:val="Standard"/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072A6A">
        <w:rPr>
          <w:rFonts w:ascii="Times New Roman" w:hAnsi="Times New Roman"/>
          <w:bCs/>
          <w:color w:val="000000"/>
        </w:rPr>
        <w:t>La registrazione al Sistema deve essere richiesta unicamente dal legale rappresentante e/o procuratore generale o speciale e/o dal soggetto dotato dei necessari poteri per richiedere la Registrazione e impegnare l’operatore economico medesimo</w:t>
      </w:r>
    </w:p>
    <w:p w:rsidR="00CD44BF" w:rsidRDefault="00CD44BF">
      <w:pPr>
        <w:suppressAutoHyphens w:val="0"/>
        <w:rPr>
          <w:rFonts w:ascii="Times New Roman" w:hAnsi="Times New Roman"/>
          <w:bCs/>
          <w:color w:val="000000"/>
          <w:lang w:eastAsia="en-US"/>
        </w:rPr>
      </w:pPr>
      <w:r>
        <w:rPr>
          <w:rFonts w:ascii="Times New Roman" w:hAnsi="Times New Roman"/>
          <w:bCs/>
          <w:color w:val="000000"/>
        </w:rPr>
        <w:br w:type="page"/>
      </w:r>
    </w:p>
    <w:p w:rsidR="00654897" w:rsidRPr="00072A6A" w:rsidRDefault="00780172" w:rsidP="00707EBF">
      <w:pPr>
        <w:pStyle w:val="Standard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072A6A">
        <w:rPr>
          <w:rFonts w:ascii="Times New Roman" w:hAnsi="Times New Roman"/>
          <w:bCs/>
          <w:color w:val="000000"/>
        </w:rPr>
        <w:lastRenderedPageBreak/>
        <w:t>Una volta ottenuta la registrazione al Sistema, le ditte, dopo aver ef</w:t>
      </w:r>
      <w:r w:rsidR="00BD4329" w:rsidRPr="00072A6A">
        <w:rPr>
          <w:rFonts w:ascii="Times New Roman" w:hAnsi="Times New Roman"/>
          <w:bCs/>
          <w:color w:val="000000"/>
        </w:rPr>
        <w:t>fettuato l’accesso alla Piattaforma STELLA</w:t>
      </w:r>
      <w:r w:rsidRPr="00072A6A">
        <w:rPr>
          <w:rFonts w:ascii="Times New Roman" w:hAnsi="Times New Roman"/>
          <w:bCs/>
          <w:color w:val="000000"/>
        </w:rPr>
        <w:t>, dovranno selezionare la voce</w:t>
      </w:r>
      <w:r w:rsidR="00303310" w:rsidRPr="00072A6A">
        <w:rPr>
          <w:rFonts w:ascii="Times New Roman" w:hAnsi="Times New Roman"/>
          <w:bCs/>
          <w:color w:val="000000"/>
        </w:rPr>
        <w:t xml:space="preserve"> </w:t>
      </w:r>
      <w:r w:rsidR="006B3989" w:rsidRPr="00072A6A">
        <w:rPr>
          <w:rFonts w:ascii="Times New Roman" w:hAnsi="Times New Roman"/>
          <w:bCs/>
          <w:color w:val="000000"/>
        </w:rPr>
        <w:t>“</w:t>
      </w:r>
      <w:r w:rsidRPr="00072A6A">
        <w:rPr>
          <w:rFonts w:ascii="Times New Roman" w:hAnsi="Times New Roman"/>
          <w:bCs/>
          <w:i/>
          <w:color w:val="000000"/>
        </w:rPr>
        <w:t>Bandi pubblicati</w:t>
      </w:r>
      <w:r w:rsidRPr="00072A6A">
        <w:rPr>
          <w:rFonts w:ascii="Times New Roman" w:hAnsi="Times New Roman"/>
          <w:bCs/>
          <w:color w:val="000000"/>
        </w:rPr>
        <w:t>”, nella sezione “</w:t>
      </w:r>
      <w:r w:rsidRPr="00072A6A">
        <w:rPr>
          <w:rFonts w:ascii="Times New Roman" w:hAnsi="Times New Roman"/>
          <w:bCs/>
          <w:i/>
          <w:color w:val="000000"/>
        </w:rPr>
        <w:t>Procedure negoziate con avviso</w:t>
      </w:r>
      <w:r w:rsidRPr="00072A6A">
        <w:rPr>
          <w:rFonts w:ascii="Times New Roman" w:hAnsi="Times New Roman"/>
          <w:bCs/>
          <w:color w:val="000000"/>
        </w:rPr>
        <w:t xml:space="preserve">”. È onere </w:t>
      </w:r>
      <w:r w:rsidR="00AA5057" w:rsidRPr="00072A6A">
        <w:rPr>
          <w:rFonts w:ascii="Times New Roman" w:hAnsi="Times New Roman"/>
          <w:bCs/>
          <w:color w:val="000000"/>
        </w:rPr>
        <w:t xml:space="preserve">dell’Operatore Economico </w:t>
      </w:r>
      <w:r w:rsidRPr="00072A6A">
        <w:rPr>
          <w:rFonts w:ascii="Times New Roman" w:hAnsi="Times New Roman"/>
          <w:bCs/>
          <w:color w:val="000000"/>
        </w:rPr>
        <w:t>concorrente provvedere tempestivamente a modificare i recapiti suindicati secondo le modalità esplicitate nelle guide per l'utilizzo della nuova piattaforma “R</w:t>
      </w:r>
      <w:r w:rsidR="00303310" w:rsidRPr="00072A6A">
        <w:rPr>
          <w:rFonts w:ascii="Times New Roman" w:hAnsi="Times New Roman"/>
          <w:bCs/>
          <w:color w:val="000000"/>
        </w:rPr>
        <w:t xml:space="preserve">egistrazione e funzioni base” e </w:t>
      </w:r>
      <w:r w:rsidRPr="00072A6A">
        <w:rPr>
          <w:rFonts w:ascii="Times New Roman" w:hAnsi="Times New Roman"/>
          <w:bCs/>
          <w:color w:val="000000"/>
        </w:rPr>
        <w:t xml:space="preserve">“Gestione anagrafica” (per la modifica di dati sensibili) accessibili dal sito </w:t>
      </w:r>
      <w:r w:rsidR="00707EBF" w:rsidRPr="00072A6A">
        <w:rPr>
          <w:rFonts w:ascii="Times New Roman" w:hAnsi="Times New Roman"/>
        </w:rPr>
        <w:t>://stell</w:t>
      </w:r>
      <w:r w:rsidR="00303310" w:rsidRPr="00072A6A">
        <w:rPr>
          <w:rFonts w:ascii="Times New Roman" w:hAnsi="Times New Roman"/>
        </w:rPr>
        <w:t xml:space="preserve">a.regione.lazio.it/Portale/. </w:t>
      </w:r>
      <w:r w:rsidR="00117E43" w:rsidRPr="00072A6A">
        <w:rPr>
          <w:rFonts w:ascii="Times New Roman" w:hAnsi="Times New Roman"/>
          <w:bCs/>
          <w:color w:val="000000"/>
        </w:rPr>
        <w:t>La richiesta deve pervenire</w:t>
      </w:r>
      <w:r w:rsidRPr="00072A6A">
        <w:rPr>
          <w:rFonts w:ascii="Times New Roman" w:hAnsi="Times New Roman"/>
          <w:bCs/>
          <w:color w:val="000000"/>
        </w:rPr>
        <w:t xml:space="preserve">, entro e non oltre il termine perentorio </w:t>
      </w:r>
      <w:r w:rsidR="00FC09B4" w:rsidRPr="00072A6A">
        <w:rPr>
          <w:rFonts w:ascii="Times New Roman" w:hAnsi="Times New Roman"/>
          <w:bCs/>
          <w:color w:val="000000"/>
        </w:rPr>
        <w:t>indicato nella Piattaforma STELLA.</w:t>
      </w:r>
    </w:p>
    <w:p w:rsidR="00AB6AEA" w:rsidRPr="00072A6A" w:rsidRDefault="00B86F7A" w:rsidP="00707EBF">
      <w:pPr>
        <w:pStyle w:val="Standard"/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072A6A">
        <w:rPr>
          <w:rFonts w:ascii="Times New Roman" w:hAnsi="Times New Roman"/>
          <w:bCs/>
          <w:color w:val="000000"/>
        </w:rPr>
        <w:t>A</w:t>
      </w:r>
      <w:r w:rsidR="00780172" w:rsidRPr="00072A6A">
        <w:rPr>
          <w:rFonts w:ascii="Times New Roman" w:hAnsi="Times New Roman"/>
          <w:bCs/>
          <w:color w:val="000000"/>
        </w:rPr>
        <w:t xml:space="preserve"> norma del D.Lgs. 196/2003 e </w:t>
      </w:r>
      <w:r w:rsidRPr="00072A6A">
        <w:rPr>
          <w:rFonts w:ascii="Times New Roman" w:hAnsi="Times New Roman"/>
          <w:bCs/>
          <w:color w:val="000000"/>
        </w:rPr>
        <w:t>ss.mm.ii,</w:t>
      </w:r>
      <w:r w:rsidR="00780172" w:rsidRPr="00072A6A">
        <w:rPr>
          <w:rFonts w:ascii="Times New Roman" w:hAnsi="Times New Roman"/>
          <w:bCs/>
          <w:color w:val="000000"/>
        </w:rPr>
        <w:t xml:space="preserve"> i dati personali dei candidati saranno acquisiti e trattati esclusivamente per le finalità connesse alla selezione, nonché per gli obblighi informativi e di trasparenza imposti dall’ordinamento.</w:t>
      </w:r>
    </w:p>
    <w:p w:rsidR="000137E5" w:rsidRPr="00072A6A" w:rsidRDefault="00780172" w:rsidP="00707EBF">
      <w:pPr>
        <w:pStyle w:val="Standard"/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072A6A">
        <w:rPr>
          <w:rFonts w:ascii="Times New Roman" w:hAnsi="Times New Roman"/>
          <w:lang w:eastAsia="it-IT"/>
        </w:rPr>
        <w:t xml:space="preserve">Si </w:t>
      </w:r>
      <w:r w:rsidRPr="00072A6A">
        <w:rPr>
          <w:rFonts w:ascii="Times New Roman" w:hAnsi="Times New Roman"/>
          <w:bCs/>
          <w:color w:val="000000"/>
        </w:rPr>
        <w:t>precisa che il presente Avviso è finalizzato esclusivamente ad acquisire le manifestazioni di interesse con le quali gli operatori economici comunicano alla Stazione Appaltante la disponibilità ad essere invitati a presentare offerta.</w:t>
      </w:r>
      <w:r w:rsidR="008769C2" w:rsidRPr="00072A6A">
        <w:rPr>
          <w:rFonts w:ascii="Times New Roman" w:hAnsi="Times New Roman"/>
          <w:bCs/>
          <w:color w:val="000000"/>
        </w:rPr>
        <w:t xml:space="preserve"> </w:t>
      </w:r>
      <w:r w:rsidRPr="00072A6A">
        <w:rPr>
          <w:rFonts w:ascii="Times New Roman" w:hAnsi="Times New Roman"/>
          <w:bCs/>
          <w:color w:val="000000"/>
        </w:rPr>
        <w:t>La Stazione Appaltante si riserva di non dar</w:t>
      </w:r>
      <w:r w:rsidR="000F6247" w:rsidRPr="00072A6A">
        <w:rPr>
          <w:rFonts w:ascii="Times New Roman" w:hAnsi="Times New Roman"/>
          <w:bCs/>
          <w:color w:val="000000"/>
        </w:rPr>
        <w:t>e</w:t>
      </w:r>
      <w:r w:rsidRPr="00072A6A">
        <w:rPr>
          <w:rFonts w:ascii="Times New Roman" w:hAnsi="Times New Roman"/>
          <w:bCs/>
          <w:color w:val="000000"/>
        </w:rPr>
        <w:t xml:space="preserve"> seguito al presente Avviso o di sospendere o modificare o annullare la stessa per superiori motivi di interesse pubblico</w:t>
      </w:r>
      <w:r w:rsidR="008769C2" w:rsidRPr="00072A6A">
        <w:rPr>
          <w:rFonts w:ascii="Times New Roman" w:hAnsi="Times New Roman"/>
          <w:bCs/>
          <w:color w:val="000000"/>
        </w:rPr>
        <w:t>.</w:t>
      </w:r>
    </w:p>
    <w:p w:rsidR="00962FB3" w:rsidRPr="00072A6A" w:rsidRDefault="00B86F7A" w:rsidP="00962FB3">
      <w:pPr>
        <w:ind w:left="4247" w:firstLine="709"/>
        <w:rPr>
          <w:rFonts w:ascii="Times New Roman" w:hAnsi="Times New Roman"/>
          <w:b/>
          <w:bCs/>
          <w:kern w:val="0"/>
          <w:lang w:eastAsia="en-US"/>
        </w:rPr>
      </w:pPr>
      <w:r w:rsidRPr="00072A6A">
        <w:rPr>
          <w:rFonts w:ascii="Times New Roman" w:hAnsi="Times New Roman"/>
          <w:bCs/>
          <w:color w:val="000000"/>
        </w:rPr>
        <w:tab/>
      </w:r>
      <w:r w:rsidRPr="00072A6A">
        <w:rPr>
          <w:rFonts w:ascii="Times New Roman" w:hAnsi="Times New Roman"/>
          <w:bCs/>
          <w:color w:val="000000"/>
        </w:rPr>
        <w:tab/>
      </w:r>
      <w:r w:rsidRPr="00072A6A">
        <w:rPr>
          <w:rFonts w:ascii="Times New Roman" w:hAnsi="Times New Roman"/>
          <w:bCs/>
          <w:color w:val="000000"/>
        </w:rPr>
        <w:tab/>
      </w:r>
      <w:r w:rsidRPr="00072A6A">
        <w:rPr>
          <w:rFonts w:ascii="Times New Roman" w:hAnsi="Times New Roman"/>
          <w:bCs/>
          <w:color w:val="000000"/>
        </w:rPr>
        <w:tab/>
      </w:r>
      <w:r w:rsidRPr="00072A6A">
        <w:rPr>
          <w:rFonts w:ascii="Times New Roman" w:hAnsi="Times New Roman"/>
          <w:bCs/>
          <w:color w:val="000000"/>
        </w:rPr>
        <w:tab/>
      </w:r>
      <w:r w:rsidRPr="00072A6A">
        <w:rPr>
          <w:rFonts w:ascii="Times New Roman" w:hAnsi="Times New Roman"/>
          <w:bCs/>
          <w:color w:val="000000"/>
        </w:rPr>
        <w:tab/>
      </w:r>
      <w:r w:rsidRPr="00072A6A">
        <w:rPr>
          <w:rFonts w:ascii="Times New Roman" w:hAnsi="Times New Roman"/>
          <w:bCs/>
          <w:color w:val="000000"/>
        </w:rPr>
        <w:tab/>
      </w:r>
      <w:r w:rsidR="00962FB3" w:rsidRPr="00072A6A">
        <w:rPr>
          <w:rFonts w:ascii="Times New Roman" w:hAnsi="Times New Roman"/>
          <w:bCs/>
          <w:color w:val="000000"/>
        </w:rPr>
        <w:t xml:space="preserve">                           </w:t>
      </w:r>
      <w:r w:rsidR="00AB6AEA" w:rsidRPr="00072A6A">
        <w:rPr>
          <w:rFonts w:ascii="Times New Roman" w:hAnsi="Times New Roman"/>
          <w:b/>
          <w:bCs/>
          <w:kern w:val="0"/>
          <w:lang w:eastAsia="en-US"/>
        </w:rPr>
        <w:t xml:space="preserve">Il Direttore </w:t>
      </w:r>
    </w:p>
    <w:p w:rsidR="00962FB3" w:rsidRPr="00072A6A" w:rsidRDefault="00AB6AEA" w:rsidP="00962FB3">
      <w:pPr>
        <w:widowControl/>
        <w:suppressAutoHyphens w:val="0"/>
        <w:spacing w:after="200"/>
        <w:ind w:left="5387" w:hanging="567"/>
        <w:rPr>
          <w:rFonts w:ascii="Times New Roman" w:hAnsi="Times New Roman"/>
          <w:b/>
          <w:bCs/>
          <w:kern w:val="0"/>
          <w:lang w:eastAsia="en-US"/>
        </w:rPr>
      </w:pPr>
      <w:r w:rsidRPr="00072A6A">
        <w:rPr>
          <w:rFonts w:ascii="Times New Roman" w:hAnsi="Times New Roman"/>
          <w:b/>
          <w:bCs/>
          <w:kern w:val="0"/>
          <w:lang w:eastAsia="en-US"/>
        </w:rPr>
        <w:t xml:space="preserve">UOC </w:t>
      </w:r>
      <w:r w:rsidR="00962FB3" w:rsidRPr="00072A6A">
        <w:rPr>
          <w:rFonts w:ascii="Times New Roman" w:hAnsi="Times New Roman"/>
          <w:b/>
          <w:bCs/>
          <w:kern w:val="0"/>
          <w:lang w:eastAsia="en-US"/>
        </w:rPr>
        <w:t>Acquisizione Beni e Servi</w:t>
      </w:r>
      <w:r w:rsidR="00400558">
        <w:rPr>
          <w:rFonts w:ascii="Times New Roman" w:hAnsi="Times New Roman"/>
          <w:b/>
          <w:bCs/>
          <w:kern w:val="0"/>
          <w:lang w:eastAsia="en-US"/>
        </w:rPr>
        <w:t xml:space="preserve">zi                         </w:t>
      </w:r>
      <w:r w:rsidR="00962FB3" w:rsidRPr="00072A6A">
        <w:rPr>
          <w:rFonts w:ascii="Times New Roman" w:hAnsi="Times New Roman"/>
          <w:b/>
          <w:bCs/>
          <w:kern w:val="0"/>
          <w:lang w:eastAsia="en-US"/>
        </w:rPr>
        <w:t>(</w:t>
      </w:r>
      <w:r w:rsidRPr="00072A6A">
        <w:rPr>
          <w:rFonts w:ascii="Times New Roman" w:hAnsi="Times New Roman"/>
          <w:b/>
          <w:bCs/>
          <w:i/>
          <w:kern w:val="0"/>
          <w:lang w:eastAsia="en-US"/>
        </w:rPr>
        <w:t>Ing. Daniele Lodato</w:t>
      </w:r>
      <w:r w:rsidR="00962FB3" w:rsidRPr="00072A6A">
        <w:rPr>
          <w:rFonts w:ascii="Times New Roman" w:hAnsi="Times New Roman"/>
          <w:b/>
          <w:bCs/>
          <w:kern w:val="0"/>
          <w:lang w:eastAsia="en-US"/>
        </w:rPr>
        <w:t>)</w:t>
      </w:r>
    </w:p>
    <w:p w:rsidR="00962FB3" w:rsidRPr="00072A6A" w:rsidRDefault="00962FB3" w:rsidP="00962FB3">
      <w:pPr>
        <w:widowControl/>
        <w:suppressAutoHyphens w:val="0"/>
        <w:spacing w:after="200" w:line="276" w:lineRule="auto"/>
        <w:jc w:val="both"/>
        <w:rPr>
          <w:rFonts w:ascii="Times New Roman" w:hAnsi="Times New Roman"/>
          <w:b/>
          <w:bCs/>
          <w:kern w:val="0"/>
          <w:lang w:eastAsia="en-US"/>
        </w:rPr>
      </w:pPr>
    </w:p>
    <w:p w:rsidR="00B86F7A" w:rsidRPr="00962FB3" w:rsidRDefault="00B86F7A" w:rsidP="00962FB3">
      <w:pPr>
        <w:pStyle w:val="Standard"/>
        <w:spacing w:line="240" w:lineRule="auto"/>
        <w:jc w:val="both"/>
        <w:rPr>
          <w:rFonts w:ascii="Times New Roman" w:hAnsi="Times New Roman"/>
          <w:bCs/>
          <w:color w:val="000000"/>
        </w:rPr>
      </w:pPr>
    </w:p>
    <w:sectPr w:rsidR="00B86F7A" w:rsidRPr="00962FB3">
      <w:pgSz w:w="11906" w:h="16838"/>
      <w:pgMar w:top="993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69" w:rsidRDefault="001F0E69">
      <w:r>
        <w:separator/>
      </w:r>
    </w:p>
  </w:endnote>
  <w:endnote w:type="continuationSeparator" w:id="0">
    <w:p w:rsidR="001F0E69" w:rsidRDefault="001F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69" w:rsidRDefault="001F0E69">
      <w:r>
        <w:rPr>
          <w:color w:val="000000"/>
        </w:rPr>
        <w:separator/>
      </w:r>
    </w:p>
  </w:footnote>
  <w:footnote w:type="continuationSeparator" w:id="0">
    <w:p w:rsidR="001F0E69" w:rsidRDefault="001F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A2"/>
    <w:multiLevelType w:val="hybridMultilevel"/>
    <w:tmpl w:val="3604C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34EC"/>
    <w:multiLevelType w:val="hybridMultilevel"/>
    <w:tmpl w:val="067E8F46"/>
    <w:lvl w:ilvl="0" w:tplc="1C2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3996"/>
    <w:multiLevelType w:val="hybridMultilevel"/>
    <w:tmpl w:val="FF8092E4"/>
    <w:lvl w:ilvl="0" w:tplc="9FFABB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42668"/>
    <w:multiLevelType w:val="hybridMultilevel"/>
    <w:tmpl w:val="2BC23F3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E26E4E"/>
    <w:multiLevelType w:val="hybridMultilevel"/>
    <w:tmpl w:val="560459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2506E"/>
    <w:multiLevelType w:val="hybridMultilevel"/>
    <w:tmpl w:val="B1684F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264AF"/>
    <w:multiLevelType w:val="hybridMultilevel"/>
    <w:tmpl w:val="61FA2922"/>
    <w:lvl w:ilvl="0" w:tplc="EA56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1D323A"/>
    <w:multiLevelType w:val="hybridMultilevel"/>
    <w:tmpl w:val="5240B20A"/>
    <w:lvl w:ilvl="0" w:tplc="0410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11FF29E8"/>
    <w:multiLevelType w:val="hybridMultilevel"/>
    <w:tmpl w:val="402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71247C"/>
    <w:multiLevelType w:val="hybridMultilevel"/>
    <w:tmpl w:val="B8AAF6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493475"/>
    <w:multiLevelType w:val="hybridMultilevel"/>
    <w:tmpl w:val="4C78ECC2"/>
    <w:lvl w:ilvl="0" w:tplc="0410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183277D1"/>
    <w:multiLevelType w:val="hybridMultilevel"/>
    <w:tmpl w:val="A2FE69F4"/>
    <w:lvl w:ilvl="0" w:tplc="0410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1B71058F"/>
    <w:multiLevelType w:val="hybridMultilevel"/>
    <w:tmpl w:val="DF7C15D8"/>
    <w:lvl w:ilvl="0" w:tplc="2D6A966A">
      <w:start w:val="12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0075849"/>
    <w:multiLevelType w:val="hybridMultilevel"/>
    <w:tmpl w:val="4B2AFECA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3885F7C"/>
    <w:multiLevelType w:val="hybridMultilevel"/>
    <w:tmpl w:val="D2E2A8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3E266E"/>
    <w:multiLevelType w:val="multilevel"/>
    <w:tmpl w:val="F7529288"/>
    <w:styleLink w:val="WWNum7"/>
    <w:lvl w:ilvl="0">
      <w:start w:val="1"/>
      <w:numFmt w:val="decimal"/>
      <w:lvlText w:val="%1."/>
      <w:lvlJc w:val="left"/>
      <w:pPr>
        <w:ind w:left="1068" w:hanging="360"/>
      </w:pPr>
      <w:rPr>
        <w:rFonts w:cs="Symbol"/>
        <w:b/>
        <w:sz w:val="20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148" w:hanging="360"/>
      </w:pPr>
    </w:lvl>
    <w:lvl w:ilvl="4">
      <w:start w:val="1"/>
      <w:numFmt w:val="decimal"/>
      <w:lvlText w:val="%1.%2.%3.%4.%5."/>
      <w:lvlJc w:val="left"/>
      <w:pPr>
        <w:ind w:left="2508" w:hanging="360"/>
      </w:pPr>
    </w:lvl>
    <w:lvl w:ilvl="5">
      <w:start w:val="1"/>
      <w:numFmt w:val="decimal"/>
      <w:lvlText w:val="%1.%2.%3.%4.%5.%6."/>
      <w:lvlJc w:val="left"/>
      <w:pPr>
        <w:ind w:left="2868" w:hanging="360"/>
      </w:pPr>
    </w:lvl>
    <w:lvl w:ilvl="6">
      <w:start w:val="1"/>
      <w:numFmt w:val="decimal"/>
      <w:lvlText w:val="%1.%2.%3.%4.%5.%6.%7."/>
      <w:lvlJc w:val="left"/>
      <w:pPr>
        <w:ind w:left="3228" w:hanging="360"/>
      </w:pPr>
    </w:lvl>
    <w:lvl w:ilvl="7">
      <w:start w:val="1"/>
      <w:numFmt w:val="decimal"/>
      <w:lvlText w:val="%1.%2.%3.%4.%5.%6.%7.%8."/>
      <w:lvlJc w:val="left"/>
      <w:pPr>
        <w:ind w:left="3588" w:hanging="360"/>
      </w:pPr>
    </w:lvl>
    <w:lvl w:ilvl="8">
      <w:start w:val="1"/>
      <w:numFmt w:val="decimal"/>
      <w:lvlText w:val="%1.%2.%3.%4.%5.%6.%7.%8.%9."/>
      <w:lvlJc w:val="left"/>
      <w:pPr>
        <w:ind w:left="3948" w:hanging="360"/>
      </w:pPr>
    </w:lvl>
  </w:abstractNum>
  <w:abstractNum w:abstractNumId="16" w15:restartNumberingAfterBreak="0">
    <w:nsid w:val="34A84F65"/>
    <w:multiLevelType w:val="hybridMultilevel"/>
    <w:tmpl w:val="54E651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A062A"/>
    <w:multiLevelType w:val="hybridMultilevel"/>
    <w:tmpl w:val="607E5AF6"/>
    <w:lvl w:ilvl="0" w:tplc="87007B9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991"/>
    <w:multiLevelType w:val="hybridMultilevel"/>
    <w:tmpl w:val="2B9EA3B2"/>
    <w:lvl w:ilvl="0" w:tplc="0410000F">
      <w:start w:val="1"/>
      <w:numFmt w:val="decimal"/>
      <w:lvlText w:val="%1."/>
      <w:lvlJc w:val="left"/>
      <w:pPr>
        <w:ind w:left="3195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8E147BB"/>
    <w:multiLevelType w:val="hybridMultilevel"/>
    <w:tmpl w:val="35B618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48493E"/>
    <w:multiLevelType w:val="hybridMultilevel"/>
    <w:tmpl w:val="0C741D38"/>
    <w:lvl w:ilvl="0" w:tplc="C25CD7E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A52E2"/>
    <w:multiLevelType w:val="hybridMultilevel"/>
    <w:tmpl w:val="140201AA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1730A7C"/>
    <w:multiLevelType w:val="multilevel"/>
    <w:tmpl w:val="BE00B97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45B45731"/>
    <w:multiLevelType w:val="multilevel"/>
    <w:tmpl w:val="715688E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5D1D95"/>
    <w:multiLevelType w:val="hybridMultilevel"/>
    <w:tmpl w:val="4888E2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3466A"/>
    <w:multiLevelType w:val="multilevel"/>
    <w:tmpl w:val="425664E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725701F"/>
    <w:multiLevelType w:val="multilevel"/>
    <w:tmpl w:val="4822993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79357B4"/>
    <w:multiLevelType w:val="multilevel"/>
    <w:tmpl w:val="E014D9D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404074"/>
    <w:multiLevelType w:val="multilevel"/>
    <w:tmpl w:val="C41A95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C4D4ADD"/>
    <w:multiLevelType w:val="hybridMultilevel"/>
    <w:tmpl w:val="C11E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8442A"/>
    <w:multiLevelType w:val="hybridMultilevel"/>
    <w:tmpl w:val="67DE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6827"/>
    <w:multiLevelType w:val="hybridMultilevel"/>
    <w:tmpl w:val="8A3EE8DC"/>
    <w:lvl w:ilvl="0" w:tplc="08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17B90"/>
    <w:multiLevelType w:val="hybridMultilevel"/>
    <w:tmpl w:val="1472D388"/>
    <w:lvl w:ilvl="0" w:tplc="0410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44E44AD"/>
    <w:multiLevelType w:val="multilevel"/>
    <w:tmpl w:val="BA084960"/>
    <w:styleLink w:val="WWNum6"/>
    <w:lvl w:ilvl="0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8" w:hanging="360"/>
      </w:pPr>
      <w:rPr>
        <w:rFonts w:ascii="Wingdings" w:hAnsi="Wingdings"/>
      </w:rPr>
    </w:lvl>
  </w:abstractNum>
  <w:abstractNum w:abstractNumId="34" w15:restartNumberingAfterBreak="0">
    <w:nsid w:val="6B531B99"/>
    <w:multiLevelType w:val="hybridMultilevel"/>
    <w:tmpl w:val="7A1C0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B6D10C4"/>
    <w:multiLevelType w:val="multilevel"/>
    <w:tmpl w:val="C18C91B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D98348A"/>
    <w:multiLevelType w:val="multilevel"/>
    <w:tmpl w:val="A08A3B4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7CF1D8A"/>
    <w:multiLevelType w:val="hybridMultilevel"/>
    <w:tmpl w:val="E5F81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74092"/>
    <w:multiLevelType w:val="hybridMultilevel"/>
    <w:tmpl w:val="DF4E7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513AC"/>
    <w:multiLevelType w:val="hybridMultilevel"/>
    <w:tmpl w:val="AF6411A8"/>
    <w:lvl w:ilvl="0" w:tplc="0410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C034AD"/>
    <w:multiLevelType w:val="hybridMultilevel"/>
    <w:tmpl w:val="8D34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9DB"/>
    <w:multiLevelType w:val="hybridMultilevel"/>
    <w:tmpl w:val="4496C0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36"/>
  </w:num>
  <w:num w:numId="4">
    <w:abstractNumId w:val="26"/>
  </w:num>
  <w:num w:numId="5">
    <w:abstractNumId w:val="25"/>
  </w:num>
  <w:num w:numId="6">
    <w:abstractNumId w:val="33"/>
  </w:num>
  <w:num w:numId="7">
    <w:abstractNumId w:val="15"/>
  </w:num>
  <w:num w:numId="8">
    <w:abstractNumId w:val="35"/>
  </w:num>
  <w:num w:numId="9">
    <w:abstractNumId w:val="33"/>
  </w:num>
  <w:num w:numId="10">
    <w:abstractNumId w:val="27"/>
  </w:num>
  <w:num w:numId="11">
    <w:abstractNumId w:val="23"/>
  </w:num>
  <w:num w:numId="12">
    <w:abstractNumId w:val="22"/>
  </w:num>
  <w:num w:numId="13">
    <w:abstractNumId w:val="19"/>
  </w:num>
  <w:num w:numId="14">
    <w:abstractNumId w:val="14"/>
  </w:num>
  <w:num w:numId="15">
    <w:abstractNumId w:val="12"/>
  </w:num>
  <w:num w:numId="16">
    <w:abstractNumId w:val="16"/>
  </w:num>
  <w:num w:numId="17">
    <w:abstractNumId w:val="3"/>
  </w:num>
  <w:num w:numId="18">
    <w:abstractNumId w:val="4"/>
  </w:num>
  <w:num w:numId="19">
    <w:abstractNumId w:val="40"/>
  </w:num>
  <w:num w:numId="20">
    <w:abstractNumId w:val="29"/>
  </w:num>
  <w:num w:numId="21">
    <w:abstractNumId w:val="30"/>
  </w:num>
  <w:num w:numId="22">
    <w:abstractNumId w:val="31"/>
  </w:num>
  <w:num w:numId="23">
    <w:abstractNumId w:val="2"/>
  </w:num>
  <w:num w:numId="24">
    <w:abstractNumId w:val="32"/>
  </w:num>
  <w:num w:numId="25">
    <w:abstractNumId w:val="11"/>
  </w:num>
  <w:num w:numId="26">
    <w:abstractNumId w:val="39"/>
  </w:num>
  <w:num w:numId="27">
    <w:abstractNumId w:val="21"/>
  </w:num>
  <w:num w:numId="28">
    <w:abstractNumId w:val="7"/>
  </w:num>
  <w:num w:numId="29">
    <w:abstractNumId w:val="9"/>
  </w:num>
  <w:num w:numId="30">
    <w:abstractNumId w:val="1"/>
  </w:num>
  <w:num w:numId="31">
    <w:abstractNumId w:val="6"/>
  </w:num>
  <w:num w:numId="32">
    <w:abstractNumId w:val="37"/>
  </w:num>
  <w:num w:numId="33">
    <w:abstractNumId w:val="13"/>
  </w:num>
  <w:num w:numId="34">
    <w:abstractNumId w:val="10"/>
  </w:num>
  <w:num w:numId="35">
    <w:abstractNumId w:val="8"/>
  </w:num>
  <w:num w:numId="36">
    <w:abstractNumId w:val="41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40"/>
    <w:rsid w:val="000137E5"/>
    <w:rsid w:val="00022F8B"/>
    <w:rsid w:val="000334C3"/>
    <w:rsid w:val="00053B1A"/>
    <w:rsid w:val="00065661"/>
    <w:rsid w:val="00072A6A"/>
    <w:rsid w:val="0007579C"/>
    <w:rsid w:val="000B2DD5"/>
    <w:rsid w:val="000B51AE"/>
    <w:rsid w:val="000C7315"/>
    <w:rsid w:val="000F4493"/>
    <w:rsid w:val="000F6247"/>
    <w:rsid w:val="000F6D52"/>
    <w:rsid w:val="00117E43"/>
    <w:rsid w:val="0013043F"/>
    <w:rsid w:val="00133648"/>
    <w:rsid w:val="00144589"/>
    <w:rsid w:val="00156D5A"/>
    <w:rsid w:val="0016331D"/>
    <w:rsid w:val="00170CF5"/>
    <w:rsid w:val="001825FD"/>
    <w:rsid w:val="00192103"/>
    <w:rsid w:val="00193B5B"/>
    <w:rsid w:val="00194C67"/>
    <w:rsid w:val="00197AE7"/>
    <w:rsid w:val="001B6EF8"/>
    <w:rsid w:val="001D73E2"/>
    <w:rsid w:val="001F0E69"/>
    <w:rsid w:val="00215F64"/>
    <w:rsid w:val="00242077"/>
    <w:rsid w:val="00271D12"/>
    <w:rsid w:val="00271EE5"/>
    <w:rsid w:val="0027557E"/>
    <w:rsid w:val="00282D66"/>
    <w:rsid w:val="002A7F66"/>
    <w:rsid w:val="002B051B"/>
    <w:rsid w:val="002F5BA9"/>
    <w:rsid w:val="00303310"/>
    <w:rsid w:val="00314638"/>
    <w:rsid w:val="003161FE"/>
    <w:rsid w:val="003278F5"/>
    <w:rsid w:val="00341F79"/>
    <w:rsid w:val="003472FB"/>
    <w:rsid w:val="00356CCC"/>
    <w:rsid w:val="003661E2"/>
    <w:rsid w:val="00372CD2"/>
    <w:rsid w:val="0038230B"/>
    <w:rsid w:val="00394283"/>
    <w:rsid w:val="003A5D67"/>
    <w:rsid w:val="003B7280"/>
    <w:rsid w:val="003C2DE6"/>
    <w:rsid w:val="003D0B88"/>
    <w:rsid w:val="003E1CA4"/>
    <w:rsid w:val="003E4A90"/>
    <w:rsid w:val="003E51FD"/>
    <w:rsid w:val="003F30ED"/>
    <w:rsid w:val="00400558"/>
    <w:rsid w:val="004267FF"/>
    <w:rsid w:val="00426F5E"/>
    <w:rsid w:val="0043478F"/>
    <w:rsid w:val="00442747"/>
    <w:rsid w:val="004501B4"/>
    <w:rsid w:val="0047478D"/>
    <w:rsid w:val="00483217"/>
    <w:rsid w:val="00487B40"/>
    <w:rsid w:val="004922A3"/>
    <w:rsid w:val="004A0AAE"/>
    <w:rsid w:val="004B4543"/>
    <w:rsid w:val="004C6E3B"/>
    <w:rsid w:val="004D1736"/>
    <w:rsid w:val="004D3E25"/>
    <w:rsid w:val="004E72C0"/>
    <w:rsid w:val="005224E6"/>
    <w:rsid w:val="00530054"/>
    <w:rsid w:val="005373F6"/>
    <w:rsid w:val="0054434E"/>
    <w:rsid w:val="005515AE"/>
    <w:rsid w:val="00555A23"/>
    <w:rsid w:val="00564572"/>
    <w:rsid w:val="00575DD8"/>
    <w:rsid w:val="005774A5"/>
    <w:rsid w:val="00581949"/>
    <w:rsid w:val="00586047"/>
    <w:rsid w:val="005A61D6"/>
    <w:rsid w:val="005B61DE"/>
    <w:rsid w:val="005B6812"/>
    <w:rsid w:val="005C5EDA"/>
    <w:rsid w:val="005D3859"/>
    <w:rsid w:val="005E6CE3"/>
    <w:rsid w:val="005F301B"/>
    <w:rsid w:val="005F597B"/>
    <w:rsid w:val="0061599D"/>
    <w:rsid w:val="00616678"/>
    <w:rsid w:val="00627F73"/>
    <w:rsid w:val="006439DB"/>
    <w:rsid w:val="006447B8"/>
    <w:rsid w:val="00650EA5"/>
    <w:rsid w:val="00654897"/>
    <w:rsid w:val="006573DF"/>
    <w:rsid w:val="00672F0F"/>
    <w:rsid w:val="00691D6F"/>
    <w:rsid w:val="006B2A7D"/>
    <w:rsid w:val="006B3989"/>
    <w:rsid w:val="006D10AC"/>
    <w:rsid w:val="006E16FC"/>
    <w:rsid w:val="00707EBF"/>
    <w:rsid w:val="007209A3"/>
    <w:rsid w:val="007233B2"/>
    <w:rsid w:val="0073461C"/>
    <w:rsid w:val="007410C3"/>
    <w:rsid w:val="007422B9"/>
    <w:rsid w:val="007458F0"/>
    <w:rsid w:val="00753521"/>
    <w:rsid w:val="00780172"/>
    <w:rsid w:val="007956E1"/>
    <w:rsid w:val="00797924"/>
    <w:rsid w:val="007B45CD"/>
    <w:rsid w:val="007E2127"/>
    <w:rsid w:val="00805847"/>
    <w:rsid w:val="008370ED"/>
    <w:rsid w:val="00852576"/>
    <w:rsid w:val="00870109"/>
    <w:rsid w:val="008769C2"/>
    <w:rsid w:val="0089388B"/>
    <w:rsid w:val="008A459A"/>
    <w:rsid w:val="008B5C3B"/>
    <w:rsid w:val="008B6C9A"/>
    <w:rsid w:val="008E3562"/>
    <w:rsid w:val="008E6597"/>
    <w:rsid w:val="008F183F"/>
    <w:rsid w:val="0090189C"/>
    <w:rsid w:val="0091051C"/>
    <w:rsid w:val="00912FFD"/>
    <w:rsid w:val="009302D1"/>
    <w:rsid w:val="00945649"/>
    <w:rsid w:val="009618C5"/>
    <w:rsid w:val="00962FB3"/>
    <w:rsid w:val="00971565"/>
    <w:rsid w:val="00985B0E"/>
    <w:rsid w:val="0099350D"/>
    <w:rsid w:val="00997835"/>
    <w:rsid w:val="009D6847"/>
    <w:rsid w:val="00A011E8"/>
    <w:rsid w:val="00A1246D"/>
    <w:rsid w:val="00A1780D"/>
    <w:rsid w:val="00A217C8"/>
    <w:rsid w:val="00A31D5E"/>
    <w:rsid w:val="00A42424"/>
    <w:rsid w:val="00A460E9"/>
    <w:rsid w:val="00A515E2"/>
    <w:rsid w:val="00A52AF1"/>
    <w:rsid w:val="00A63E8B"/>
    <w:rsid w:val="00A73CE9"/>
    <w:rsid w:val="00A76662"/>
    <w:rsid w:val="00AA5057"/>
    <w:rsid w:val="00AB6AEA"/>
    <w:rsid w:val="00AD0A89"/>
    <w:rsid w:val="00AD5D8F"/>
    <w:rsid w:val="00AD78F1"/>
    <w:rsid w:val="00B1193C"/>
    <w:rsid w:val="00B316BA"/>
    <w:rsid w:val="00B52C85"/>
    <w:rsid w:val="00B55C40"/>
    <w:rsid w:val="00B57AF5"/>
    <w:rsid w:val="00B60B37"/>
    <w:rsid w:val="00B6380E"/>
    <w:rsid w:val="00B86F7A"/>
    <w:rsid w:val="00B90F2E"/>
    <w:rsid w:val="00BC54AC"/>
    <w:rsid w:val="00BC7BD3"/>
    <w:rsid w:val="00BD4329"/>
    <w:rsid w:val="00BE4DD0"/>
    <w:rsid w:val="00BE7845"/>
    <w:rsid w:val="00BF0F29"/>
    <w:rsid w:val="00BF1F3B"/>
    <w:rsid w:val="00C02A09"/>
    <w:rsid w:val="00C057E3"/>
    <w:rsid w:val="00C25F7E"/>
    <w:rsid w:val="00C32454"/>
    <w:rsid w:val="00C33DB4"/>
    <w:rsid w:val="00C4540E"/>
    <w:rsid w:val="00C5755C"/>
    <w:rsid w:val="00C578C0"/>
    <w:rsid w:val="00C71556"/>
    <w:rsid w:val="00C737E6"/>
    <w:rsid w:val="00C83CA0"/>
    <w:rsid w:val="00CA18F5"/>
    <w:rsid w:val="00CB316D"/>
    <w:rsid w:val="00CD44BF"/>
    <w:rsid w:val="00CF39CC"/>
    <w:rsid w:val="00D01F36"/>
    <w:rsid w:val="00D363EE"/>
    <w:rsid w:val="00D43F2C"/>
    <w:rsid w:val="00D467F3"/>
    <w:rsid w:val="00D4693A"/>
    <w:rsid w:val="00D55BE7"/>
    <w:rsid w:val="00D56888"/>
    <w:rsid w:val="00D9122D"/>
    <w:rsid w:val="00DC3B3F"/>
    <w:rsid w:val="00DD1F15"/>
    <w:rsid w:val="00DD45E2"/>
    <w:rsid w:val="00E000C0"/>
    <w:rsid w:val="00E10E54"/>
    <w:rsid w:val="00E4754F"/>
    <w:rsid w:val="00E737AD"/>
    <w:rsid w:val="00E85BD6"/>
    <w:rsid w:val="00E860B2"/>
    <w:rsid w:val="00EA1EBF"/>
    <w:rsid w:val="00EB3A40"/>
    <w:rsid w:val="00EC0285"/>
    <w:rsid w:val="00EC0C88"/>
    <w:rsid w:val="00EC2516"/>
    <w:rsid w:val="00EE01EE"/>
    <w:rsid w:val="00F03991"/>
    <w:rsid w:val="00F12440"/>
    <w:rsid w:val="00F16594"/>
    <w:rsid w:val="00F20132"/>
    <w:rsid w:val="00F36C18"/>
    <w:rsid w:val="00F5584D"/>
    <w:rsid w:val="00F739E4"/>
    <w:rsid w:val="00F852EF"/>
    <w:rsid w:val="00F958CE"/>
    <w:rsid w:val="00FA46F8"/>
    <w:rsid w:val="00FC09B4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CCCC84"/>
  <w15:docId w15:val="{9A0AC648-EC60-4D3E-A3CB-4CABCF09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keepNext/>
      <w:tabs>
        <w:tab w:val="left" w:pos="864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18"/>
      <w:szCs w:val="24"/>
      <w:lang w:val="de-DE" w:eastAsia="ar-SA"/>
    </w:rPr>
  </w:style>
  <w:style w:type="paragraph" w:styleId="Titolo6">
    <w:name w:val="heading 6"/>
    <w:basedOn w:val="Standard"/>
    <w:next w:val="Textbody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Gill Sans" w:eastAsia="MS Mincho" w:hAnsi="Gill Sans"/>
      <w:sz w:val="24"/>
      <w:szCs w:val="24"/>
      <w:lang w:eastAsia="it-IT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Rientrocorpodeltesto3">
    <w:name w:val="Body Text Indent 3"/>
    <w:basedOn w:val="Standar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it-IT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Paragrafoelenco1">
    <w:name w:val="Paragrafo elenco1"/>
    <w:basedOn w:val="Standard"/>
    <w:uiPriority w:val="99"/>
    <w:pPr>
      <w:ind w:left="720"/>
    </w:pPr>
    <w:rPr>
      <w:rFonts w:eastAsia="Times New Roman"/>
    </w:rPr>
  </w:style>
  <w:style w:type="paragraph" w:customStyle="1" w:styleId="Default">
    <w:name w:val="Default"/>
    <w:pPr>
      <w:widowControl/>
      <w:suppressAutoHyphens/>
    </w:pPr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styleId="Sottotitolo">
    <w:name w:val="Subtitle"/>
    <w:basedOn w:val="Standard"/>
    <w:next w:val="Textbody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Paragrafoelenco">
    <w:name w:val="List Paragraph"/>
    <w:basedOn w:val="Standard"/>
    <w:uiPriority w:val="99"/>
    <w:qFormat/>
    <w:pPr>
      <w:spacing w:after="0" w:line="240" w:lineRule="auto"/>
      <w:ind w:left="720"/>
    </w:pPr>
    <w:rPr>
      <w:rFonts w:ascii="Gill Sans" w:eastAsia="MS Mincho" w:hAnsi="Gill Sans"/>
      <w:sz w:val="24"/>
      <w:szCs w:val="24"/>
      <w:lang w:eastAsia="it-IT"/>
    </w:rPr>
  </w:style>
  <w:style w:type="paragraph" w:styleId="Titolo">
    <w:name w:val="Title"/>
    <w:basedOn w:val="Standard"/>
    <w:next w:val="Sottotitolo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en-US"/>
    </w:rPr>
  </w:style>
  <w:style w:type="paragraph" w:styleId="Testonotaapidipagina">
    <w:name w:val="footnote text"/>
    <w:basedOn w:val="Standard"/>
    <w:pPr>
      <w:widowControl w:val="0"/>
      <w:suppressLineNumbers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uiPriority w:val="8"/>
    <w:rPr>
      <w:rFonts w:ascii="Times New Roman" w:hAnsi="Times New Roman" w:cs="Times New Roman"/>
      <w:b/>
      <w:bCs/>
      <w:sz w:val="24"/>
      <w:szCs w:val="24"/>
      <w:lang w:val="de-DE" w:eastAsia="ar-SA" w:bidi="ar-SA"/>
    </w:rPr>
  </w:style>
  <w:style w:type="character" w:customStyle="1" w:styleId="Titolo6Carattere">
    <w:name w:val="Titolo 6 Carattere"/>
    <w:basedOn w:val="Carpredefinitoparagrafo"/>
    <w:rPr>
      <w:rFonts w:ascii="Calibri" w:hAnsi="Calibri" w:cs="Times New Roman"/>
      <w:b/>
      <w:bCs/>
      <w:lang w:eastAsia="en-US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BodyTextIndent3Char">
    <w:name w:val="Body Text Indent 3 Char"/>
    <w:basedOn w:val="Carpredefinitoparagrafo"/>
    <w:rPr>
      <w:rFonts w:cs="Times New Roman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rPr>
      <w:rFonts w:cs="Times New Roman"/>
      <w:sz w:val="16"/>
      <w:szCs w:val="16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Gill Sans" w:eastAsia="MS Mincho" w:hAnsi="Gill Sans"/>
      <w:sz w:val="24"/>
      <w:szCs w:val="24"/>
    </w:rPr>
  </w:style>
  <w:style w:type="character" w:customStyle="1" w:styleId="Corpodeltesto2Carattere">
    <w:name w:val="Corpo del testo 2 Carattere"/>
    <w:basedOn w:val="Carpredefinitoparagrafo"/>
    <w:rPr>
      <w:lang w:eastAsia="en-US"/>
    </w:rPr>
  </w:style>
  <w:style w:type="character" w:customStyle="1" w:styleId="SottotitoloCarattere">
    <w:name w:val="Sottotitolo Carattere"/>
    <w:basedOn w:val="Carpredefinitoparagrafo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/>
      <w:b/>
      <w:sz w:val="28"/>
      <w:szCs w:val="20"/>
      <w:lang w:val="en-US" w:eastAsia="en-US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  <w:b/>
      <w:sz w:val="20"/>
    </w:rPr>
  </w:style>
  <w:style w:type="character" w:customStyle="1" w:styleId="ListLabel3">
    <w:name w:val="ListLabel 3"/>
    <w:rPr>
      <w:rFonts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753521"/>
    <w:pPr>
      <w:widowControl/>
      <w:suppressAutoHyphens w:val="0"/>
      <w:autoSpaceDN/>
      <w:spacing w:after="120" w:line="276" w:lineRule="auto"/>
      <w:ind w:left="283"/>
      <w:textAlignment w:val="auto"/>
    </w:pPr>
    <w:rPr>
      <w:lang w:eastAsia="en-US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753521"/>
  </w:style>
  <w:style w:type="character" w:styleId="Collegamentoipertestuale">
    <w:name w:val="Hyperlink"/>
    <w:basedOn w:val="Carpredefinitoparagrafo"/>
    <w:uiPriority w:val="99"/>
    <w:unhideWhenUsed/>
    <w:rsid w:val="0078017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997835"/>
    <w:pPr>
      <w:widowControl/>
      <w:suppressAutoHyphens w:val="0"/>
      <w:autoSpaceDN/>
      <w:spacing w:after="120"/>
      <w:textAlignment w:val="auto"/>
    </w:pPr>
    <w:rPr>
      <w:rFonts w:ascii="Gill Sans" w:eastAsia="MS Mincho" w:hAnsi="Gill Sans"/>
      <w:sz w:val="24"/>
      <w:szCs w:val="24"/>
    </w:rPr>
  </w:style>
  <w:style w:type="character" w:customStyle="1" w:styleId="CorpotestoCarattere1">
    <w:name w:val="Corpo testo Carattere1"/>
    <w:basedOn w:val="Carpredefinitoparagrafo"/>
    <w:uiPriority w:val="99"/>
    <w:semiHidden/>
    <w:rsid w:val="00997835"/>
  </w:style>
  <w:style w:type="table" w:styleId="Grigliatabella">
    <w:name w:val="Table Grid"/>
    <w:basedOn w:val="Tabellanormale"/>
    <w:uiPriority w:val="39"/>
    <w:rsid w:val="00072A6A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uiPriority w:val="99"/>
    <w:rsid w:val="00072A6A"/>
    <w:pPr>
      <w:widowControl/>
      <w:autoSpaceDN/>
      <w:jc w:val="both"/>
      <w:textAlignment w:val="auto"/>
    </w:pPr>
    <w:rPr>
      <w:rFonts w:ascii="Times New Roman" w:eastAsia="MS ??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center.regione.emilia-romagna.it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Camilloni</dc:creator>
  <dc:description/>
  <cp:lastModifiedBy>Cristiana Zammataro</cp:lastModifiedBy>
  <cp:revision>69</cp:revision>
  <cp:lastPrinted>2024-08-05T14:32:00Z</cp:lastPrinted>
  <dcterms:created xsi:type="dcterms:W3CDTF">2023-05-17T06:06:00Z</dcterms:created>
  <dcterms:modified xsi:type="dcterms:W3CDTF">2024-08-05T14:35:00Z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